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6FEFC"/>
  <w:body>
    <w:p w14:paraId="75A0E7FF" w14:textId="77777777" w:rsidR="00381210" w:rsidRPr="00A31C8F" w:rsidRDefault="00381210" w:rsidP="00EB3D7F">
      <w:pPr>
        <w:jc w:val="both"/>
        <w:rPr>
          <w:rFonts w:asciiTheme="minorHAnsi" w:hAnsiTheme="minorHAnsi" w:cstheme="minorHAnsi"/>
          <w:sz w:val="22"/>
        </w:rPr>
      </w:pPr>
      <w:r w:rsidRPr="00A31C8F">
        <w:rPr>
          <w:rFonts w:asciiTheme="minorHAnsi" w:hAnsiTheme="minorHAnsi" w:cstheme="minorHAnsi"/>
          <w:noProof/>
          <w:sz w:val="22"/>
        </w:rPr>
        <w:drawing>
          <wp:inline distT="0" distB="0" distL="0" distR="0" wp14:anchorId="0953169D" wp14:editId="239276F7">
            <wp:extent cx="1249294" cy="664234"/>
            <wp:effectExtent l="0" t="0" r="8255" b="2540"/>
            <wp:docPr id="4" name="Paveikslėlis 4" descr="C:\Users\MARINA~1.GRI\AppData\Local\Temp\7zO4D39D558\NVSO logotipas (šviesiam fon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NA~1.GRI\AppData\Local\Temp\7zO4D39D558\NVSO logotipas (šviesiam fonu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4688" cy="752172"/>
                    </a:xfrm>
                    <a:prstGeom prst="rect">
                      <a:avLst/>
                    </a:prstGeom>
                    <a:noFill/>
                    <a:ln>
                      <a:noFill/>
                    </a:ln>
                  </pic:spPr>
                </pic:pic>
              </a:graphicData>
            </a:graphic>
          </wp:inline>
        </w:drawing>
      </w:r>
    </w:p>
    <w:p w14:paraId="3AF8CD62" w14:textId="38F10A50" w:rsidR="007A753B" w:rsidRPr="00A31C8F" w:rsidRDefault="007A753B" w:rsidP="00381210">
      <w:pPr>
        <w:jc w:val="center"/>
        <w:rPr>
          <w:rFonts w:asciiTheme="minorHAnsi" w:hAnsiTheme="minorHAnsi" w:cstheme="minorHAnsi"/>
          <w:b/>
          <w:sz w:val="22"/>
        </w:rPr>
      </w:pPr>
      <w:r w:rsidRPr="00A31C8F">
        <w:rPr>
          <w:rFonts w:asciiTheme="minorHAnsi" w:hAnsiTheme="minorHAnsi" w:cstheme="minorHAnsi"/>
          <w:b/>
          <w:sz w:val="22"/>
        </w:rPr>
        <w:t>Antimikrobinio atsparumo prevencija. Ką gali padaryti medikai?</w:t>
      </w:r>
    </w:p>
    <w:p w14:paraId="786CD43A" w14:textId="77777777" w:rsidR="007A753B" w:rsidRPr="00A31C8F" w:rsidRDefault="007A753B" w:rsidP="006401D1">
      <w:pPr>
        <w:jc w:val="both"/>
        <w:rPr>
          <w:rFonts w:asciiTheme="minorHAnsi" w:hAnsiTheme="minorHAnsi" w:cstheme="minorHAnsi"/>
          <w:sz w:val="22"/>
        </w:rPr>
      </w:pPr>
    </w:p>
    <w:p w14:paraId="3B1907DD" w14:textId="2B621DAD" w:rsidR="00BF3007" w:rsidRPr="007B3A3C" w:rsidRDefault="00880D68" w:rsidP="00381210">
      <w:pPr>
        <w:jc w:val="both"/>
        <w:rPr>
          <w:rFonts w:asciiTheme="minorHAnsi" w:hAnsiTheme="minorHAnsi" w:cstheme="minorHAnsi"/>
          <w:sz w:val="22"/>
        </w:rPr>
      </w:pPr>
      <w:r w:rsidRPr="007B3A3C">
        <w:rPr>
          <w:rFonts w:asciiTheme="minorHAnsi" w:hAnsiTheme="minorHAnsi" w:cstheme="minorHAnsi"/>
          <w:sz w:val="22"/>
        </w:rPr>
        <w:t>B</w:t>
      </w:r>
      <w:r w:rsidR="00631DAB" w:rsidRPr="007B3A3C">
        <w:rPr>
          <w:rFonts w:asciiTheme="minorHAnsi" w:hAnsiTheme="minorHAnsi" w:cstheme="minorHAnsi"/>
          <w:sz w:val="22"/>
        </w:rPr>
        <w:t>akterijų atsparum</w:t>
      </w:r>
      <w:r w:rsidR="00E07C35" w:rsidRPr="007B3A3C">
        <w:rPr>
          <w:rFonts w:asciiTheme="minorHAnsi" w:hAnsiTheme="minorHAnsi" w:cstheme="minorHAnsi"/>
          <w:iCs/>
          <w:sz w:val="22"/>
        </w:rPr>
        <w:t>a</w:t>
      </w:r>
      <w:r w:rsidR="00631DAB" w:rsidRPr="007B3A3C">
        <w:rPr>
          <w:rFonts w:asciiTheme="minorHAnsi" w:hAnsiTheme="minorHAnsi" w:cstheme="minorHAnsi"/>
          <w:sz w:val="22"/>
        </w:rPr>
        <w:t>s antibiotikams</w:t>
      </w:r>
      <w:r w:rsidR="00BF3007" w:rsidRPr="007B3A3C">
        <w:rPr>
          <w:rFonts w:asciiTheme="minorHAnsi" w:hAnsiTheme="minorHAnsi" w:cstheme="minorHAnsi"/>
          <w:sz w:val="22"/>
        </w:rPr>
        <w:t xml:space="preserve"> –</w:t>
      </w:r>
      <w:r w:rsidR="00631DAB" w:rsidRPr="007B3A3C">
        <w:rPr>
          <w:rFonts w:asciiTheme="minorHAnsi" w:hAnsiTheme="minorHAnsi" w:cstheme="minorHAnsi"/>
          <w:sz w:val="22"/>
        </w:rPr>
        <w:t xml:space="preserve"> vis didėjanti visuomenės sveikatos problema</w:t>
      </w:r>
      <w:r w:rsidR="00AD3BAE" w:rsidRPr="007B3A3C">
        <w:rPr>
          <w:rFonts w:asciiTheme="minorHAnsi" w:hAnsiTheme="minorHAnsi" w:cstheme="minorHAnsi"/>
          <w:sz w:val="22"/>
        </w:rPr>
        <w:t>.</w:t>
      </w:r>
      <w:r w:rsidR="00BF3007" w:rsidRPr="007B3A3C">
        <w:rPr>
          <w:rFonts w:asciiTheme="minorHAnsi" w:hAnsiTheme="minorHAnsi" w:cstheme="minorHAnsi"/>
          <w:sz w:val="22"/>
        </w:rPr>
        <w:t xml:space="preserve"> A</w:t>
      </w:r>
      <w:r w:rsidR="00447E24" w:rsidRPr="007B3A3C">
        <w:rPr>
          <w:rFonts w:asciiTheme="minorHAnsi" w:hAnsiTheme="minorHAnsi" w:cstheme="minorHAnsi"/>
          <w:sz w:val="22"/>
        </w:rPr>
        <w:t>tsparumas išsivysto</w:t>
      </w:r>
      <w:r w:rsidR="00BF3007" w:rsidRPr="007B3A3C">
        <w:rPr>
          <w:rFonts w:asciiTheme="minorHAnsi" w:hAnsiTheme="minorHAnsi" w:cstheme="minorHAnsi"/>
          <w:sz w:val="22"/>
        </w:rPr>
        <w:t xml:space="preserve">, </w:t>
      </w:r>
      <w:r w:rsidR="00447E24" w:rsidRPr="007B3A3C">
        <w:rPr>
          <w:rFonts w:asciiTheme="minorHAnsi" w:hAnsiTheme="minorHAnsi" w:cstheme="minorHAnsi"/>
          <w:sz w:val="22"/>
        </w:rPr>
        <w:t xml:space="preserve">kai dėl </w:t>
      </w:r>
      <w:r w:rsidR="00BF3007" w:rsidRPr="007B3A3C">
        <w:rPr>
          <w:rFonts w:asciiTheme="minorHAnsi" w:hAnsiTheme="minorHAnsi" w:cstheme="minorHAnsi"/>
          <w:sz w:val="22"/>
        </w:rPr>
        <w:t>bakterijų</w:t>
      </w:r>
      <w:r w:rsidR="00447E24" w:rsidRPr="007B3A3C">
        <w:rPr>
          <w:rFonts w:asciiTheme="minorHAnsi" w:hAnsiTheme="minorHAnsi" w:cstheme="minorHAnsi"/>
          <w:sz w:val="22"/>
        </w:rPr>
        <w:t xml:space="preserve"> mutacij</w:t>
      </w:r>
      <w:r w:rsidR="00BF3007" w:rsidRPr="007B3A3C">
        <w:rPr>
          <w:rFonts w:asciiTheme="minorHAnsi" w:hAnsiTheme="minorHAnsi" w:cstheme="minorHAnsi"/>
          <w:sz w:val="22"/>
        </w:rPr>
        <w:t>ų</w:t>
      </w:r>
      <w:r w:rsidR="00447E24" w:rsidRPr="007B3A3C">
        <w:rPr>
          <w:rFonts w:asciiTheme="minorHAnsi" w:hAnsiTheme="minorHAnsi" w:cstheme="minorHAnsi"/>
          <w:sz w:val="22"/>
        </w:rPr>
        <w:t xml:space="preserve"> </w:t>
      </w:r>
      <w:r w:rsidR="00BF3007" w:rsidRPr="007B3A3C">
        <w:rPr>
          <w:rFonts w:asciiTheme="minorHAnsi" w:hAnsiTheme="minorHAnsi" w:cstheme="minorHAnsi"/>
          <w:sz w:val="22"/>
        </w:rPr>
        <w:t xml:space="preserve">antibiotikai </w:t>
      </w:r>
      <w:r w:rsidR="00447E24" w:rsidRPr="007B3A3C">
        <w:rPr>
          <w:rFonts w:asciiTheme="minorHAnsi" w:hAnsiTheme="minorHAnsi" w:cstheme="minorHAnsi"/>
          <w:sz w:val="22"/>
        </w:rPr>
        <w:t xml:space="preserve">tampa </w:t>
      </w:r>
      <w:r w:rsidR="00BF3007" w:rsidRPr="007B3A3C">
        <w:rPr>
          <w:rFonts w:asciiTheme="minorHAnsi" w:hAnsiTheme="minorHAnsi" w:cstheme="minorHAnsi"/>
          <w:sz w:val="22"/>
        </w:rPr>
        <w:t>neveiksmingi gydant jų sukeltas infekcijas.</w:t>
      </w:r>
    </w:p>
    <w:p w14:paraId="45C4EFD7" w14:textId="0800F5FE" w:rsidR="007C4A24" w:rsidRPr="007B3A3C" w:rsidRDefault="00BF3007" w:rsidP="00381210">
      <w:pPr>
        <w:jc w:val="both"/>
        <w:rPr>
          <w:rFonts w:asciiTheme="minorHAnsi" w:hAnsiTheme="minorHAnsi" w:cstheme="minorHAnsi"/>
          <w:b/>
          <w:sz w:val="22"/>
        </w:rPr>
      </w:pPr>
      <w:r w:rsidRPr="007B3A3C">
        <w:rPr>
          <w:rFonts w:asciiTheme="minorHAnsi" w:hAnsiTheme="minorHAnsi" w:cstheme="minorHAnsi"/>
          <w:b/>
          <w:sz w:val="22"/>
        </w:rPr>
        <w:t>Pagrindinės</w:t>
      </w:r>
      <w:r w:rsidR="007C4A24" w:rsidRPr="007B3A3C">
        <w:rPr>
          <w:rFonts w:asciiTheme="minorHAnsi" w:hAnsiTheme="minorHAnsi" w:cstheme="minorHAnsi"/>
          <w:b/>
          <w:sz w:val="22"/>
        </w:rPr>
        <w:t xml:space="preserve"> atsparumo priežast</w:t>
      </w:r>
      <w:r w:rsidRPr="007B3A3C">
        <w:rPr>
          <w:rFonts w:asciiTheme="minorHAnsi" w:hAnsiTheme="minorHAnsi" w:cstheme="minorHAnsi"/>
          <w:b/>
          <w:sz w:val="22"/>
        </w:rPr>
        <w:t>y</w:t>
      </w:r>
      <w:r w:rsidR="007C4A24" w:rsidRPr="007B3A3C">
        <w:rPr>
          <w:rFonts w:asciiTheme="minorHAnsi" w:hAnsiTheme="minorHAnsi" w:cstheme="minorHAnsi"/>
          <w:b/>
          <w:sz w:val="22"/>
        </w:rPr>
        <w:t>s</w:t>
      </w:r>
      <w:r w:rsidRPr="007B3A3C">
        <w:rPr>
          <w:rFonts w:asciiTheme="minorHAnsi" w:hAnsiTheme="minorHAnsi" w:cstheme="minorHAnsi"/>
          <w:b/>
          <w:sz w:val="22"/>
        </w:rPr>
        <w:t xml:space="preserve"> PSO duomenimis</w:t>
      </w:r>
      <w:r w:rsidR="007C4A24" w:rsidRPr="007B3A3C">
        <w:rPr>
          <w:rFonts w:asciiTheme="minorHAnsi" w:hAnsiTheme="minorHAnsi" w:cstheme="minorHAnsi"/>
          <w:b/>
          <w:sz w:val="22"/>
        </w:rPr>
        <w:t>:</w:t>
      </w:r>
    </w:p>
    <w:p w14:paraId="2F31EC5D" w14:textId="3A2F6050" w:rsidR="007C4A24" w:rsidRPr="007B3A3C" w:rsidRDefault="00620981" w:rsidP="00C733E8">
      <w:pPr>
        <w:pStyle w:val="ListParagraph"/>
        <w:numPr>
          <w:ilvl w:val="0"/>
          <w:numId w:val="3"/>
        </w:numPr>
        <w:jc w:val="both"/>
        <w:rPr>
          <w:rFonts w:asciiTheme="minorHAnsi" w:hAnsiTheme="minorHAnsi" w:cstheme="minorHAnsi"/>
          <w:sz w:val="22"/>
        </w:rPr>
      </w:pPr>
      <w:r w:rsidRPr="007B3A3C">
        <w:rPr>
          <w:rFonts w:asciiTheme="minorHAnsi" w:hAnsiTheme="minorHAnsi" w:cstheme="minorHAnsi"/>
          <w:sz w:val="22"/>
        </w:rPr>
        <w:t>Per dažnas ir nepagrįstas antibiotikų skyrimas.</w:t>
      </w:r>
    </w:p>
    <w:p w14:paraId="29457CC9" w14:textId="6A519689" w:rsidR="007C4A24" w:rsidRPr="007B3A3C" w:rsidRDefault="00202372" w:rsidP="00C733E8">
      <w:pPr>
        <w:pStyle w:val="ListParagraph"/>
        <w:numPr>
          <w:ilvl w:val="0"/>
          <w:numId w:val="3"/>
        </w:numPr>
        <w:jc w:val="both"/>
        <w:rPr>
          <w:rFonts w:asciiTheme="minorHAnsi" w:hAnsiTheme="minorHAnsi" w:cstheme="minorHAnsi"/>
          <w:sz w:val="22"/>
        </w:rPr>
      </w:pPr>
      <w:r w:rsidRPr="007B3A3C">
        <w:rPr>
          <w:rFonts w:asciiTheme="minorHAnsi" w:hAnsiTheme="minorHAnsi" w:cstheme="minorHAnsi"/>
          <w:sz w:val="22"/>
        </w:rPr>
        <w:t xml:space="preserve">Pacientai </w:t>
      </w:r>
      <w:r w:rsidR="0003597F" w:rsidRPr="007B3A3C">
        <w:rPr>
          <w:rFonts w:asciiTheme="minorHAnsi" w:hAnsiTheme="minorHAnsi" w:cstheme="minorHAnsi"/>
          <w:sz w:val="22"/>
        </w:rPr>
        <w:t>nebaigia viso paskirto antibiotikų kurso.</w:t>
      </w:r>
    </w:p>
    <w:p w14:paraId="69D0EC0E" w14:textId="25DCD37E" w:rsidR="007C4A24" w:rsidRPr="007B3A3C" w:rsidRDefault="00620981" w:rsidP="00C733E8">
      <w:pPr>
        <w:pStyle w:val="ListParagraph"/>
        <w:numPr>
          <w:ilvl w:val="0"/>
          <w:numId w:val="3"/>
        </w:numPr>
        <w:jc w:val="both"/>
        <w:rPr>
          <w:rFonts w:asciiTheme="minorHAnsi" w:hAnsiTheme="minorHAnsi" w:cstheme="minorHAnsi"/>
          <w:sz w:val="22"/>
        </w:rPr>
      </w:pPr>
      <w:r w:rsidRPr="007B3A3C">
        <w:rPr>
          <w:rFonts w:asciiTheme="minorHAnsi" w:hAnsiTheme="minorHAnsi" w:cstheme="minorHAnsi"/>
          <w:sz w:val="22"/>
        </w:rPr>
        <w:t>Per didelis antibiotikų naudojimas ž</w:t>
      </w:r>
      <w:r w:rsidR="007C4A24" w:rsidRPr="007B3A3C">
        <w:rPr>
          <w:rFonts w:asciiTheme="minorHAnsi" w:hAnsiTheme="minorHAnsi" w:cstheme="minorHAnsi"/>
          <w:sz w:val="22"/>
        </w:rPr>
        <w:t>uvininkystėje ir gyv</w:t>
      </w:r>
      <w:r w:rsidR="00796F6E" w:rsidRPr="007B3A3C">
        <w:rPr>
          <w:rFonts w:asciiTheme="minorHAnsi" w:hAnsiTheme="minorHAnsi" w:cstheme="minorHAnsi"/>
          <w:sz w:val="22"/>
        </w:rPr>
        <w:t>u</w:t>
      </w:r>
      <w:r w:rsidR="007C4A24" w:rsidRPr="007B3A3C">
        <w:rPr>
          <w:rFonts w:asciiTheme="minorHAnsi" w:hAnsiTheme="minorHAnsi" w:cstheme="minorHAnsi"/>
          <w:sz w:val="22"/>
        </w:rPr>
        <w:t>lininkystėje</w:t>
      </w:r>
      <w:r w:rsidRPr="007B3A3C">
        <w:rPr>
          <w:rFonts w:asciiTheme="minorHAnsi" w:hAnsiTheme="minorHAnsi" w:cstheme="minorHAnsi"/>
          <w:sz w:val="22"/>
        </w:rPr>
        <w:t>.</w:t>
      </w:r>
    </w:p>
    <w:p w14:paraId="0EFCC867" w14:textId="544758B0" w:rsidR="007C4A24" w:rsidRPr="007B3A3C" w:rsidRDefault="009A2C40" w:rsidP="00C733E8">
      <w:pPr>
        <w:pStyle w:val="ListParagraph"/>
        <w:numPr>
          <w:ilvl w:val="0"/>
          <w:numId w:val="3"/>
        </w:numPr>
        <w:jc w:val="both"/>
        <w:rPr>
          <w:rFonts w:asciiTheme="minorHAnsi" w:hAnsiTheme="minorHAnsi" w:cstheme="minorHAnsi"/>
          <w:sz w:val="22"/>
        </w:rPr>
      </w:pPr>
      <w:r w:rsidRPr="007B3A3C">
        <w:rPr>
          <w:rFonts w:asciiTheme="minorHAnsi" w:hAnsiTheme="minorHAnsi" w:cstheme="minorHAnsi"/>
          <w:sz w:val="22"/>
        </w:rPr>
        <w:t>Nepakankama</w:t>
      </w:r>
      <w:r w:rsidR="007C4A24" w:rsidRPr="007B3A3C">
        <w:rPr>
          <w:rFonts w:asciiTheme="minorHAnsi" w:hAnsiTheme="minorHAnsi" w:cstheme="minorHAnsi"/>
          <w:sz w:val="22"/>
        </w:rPr>
        <w:t xml:space="preserve"> infekcijų kontrolė </w:t>
      </w:r>
      <w:r w:rsidR="00620981" w:rsidRPr="007B3A3C">
        <w:rPr>
          <w:rFonts w:asciiTheme="minorHAnsi" w:hAnsiTheme="minorHAnsi" w:cstheme="minorHAnsi"/>
          <w:sz w:val="22"/>
        </w:rPr>
        <w:t>sveikatos priežiūros įstaigose.</w:t>
      </w:r>
    </w:p>
    <w:p w14:paraId="12A0DFCD" w14:textId="5844BC28" w:rsidR="007C4A24" w:rsidRPr="007B3A3C" w:rsidRDefault="00620981" w:rsidP="00C733E8">
      <w:pPr>
        <w:pStyle w:val="ListParagraph"/>
        <w:numPr>
          <w:ilvl w:val="0"/>
          <w:numId w:val="3"/>
        </w:numPr>
        <w:jc w:val="both"/>
        <w:rPr>
          <w:rFonts w:asciiTheme="minorHAnsi" w:hAnsiTheme="minorHAnsi" w:cstheme="minorHAnsi"/>
          <w:sz w:val="22"/>
        </w:rPr>
      </w:pPr>
      <w:r w:rsidRPr="007B3A3C">
        <w:rPr>
          <w:rFonts w:asciiTheme="minorHAnsi" w:hAnsiTheme="minorHAnsi" w:cstheme="minorHAnsi"/>
          <w:sz w:val="22"/>
        </w:rPr>
        <w:t>Ne</w:t>
      </w:r>
      <w:r w:rsidR="009020E4" w:rsidRPr="007B3A3C">
        <w:rPr>
          <w:rFonts w:asciiTheme="minorHAnsi" w:hAnsiTheme="minorHAnsi" w:cstheme="minorHAnsi"/>
          <w:sz w:val="22"/>
        </w:rPr>
        <w:t>silaikoma</w:t>
      </w:r>
      <w:r w:rsidRPr="007B3A3C">
        <w:rPr>
          <w:rFonts w:asciiTheme="minorHAnsi" w:hAnsiTheme="minorHAnsi" w:cstheme="minorHAnsi"/>
          <w:sz w:val="22"/>
        </w:rPr>
        <w:t xml:space="preserve"> </w:t>
      </w:r>
      <w:r w:rsidR="0003597F" w:rsidRPr="007B3A3C">
        <w:rPr>
          <w:rFonts w:asciiTheme="minorHAnsi" w:hAnsiTheme="minorHAnsi" w:cstheme="minorHAnsi"/>
          <w:sz w:val="22"/>
        </w:rPr>
        <w:t xml:space="preserve">tinkamos </w:t>
      </w:r>
      <w:r w:rsidRPr="007B3A3C">
        <w:rPr>
          <w:rFonts w:asciiTheme="minorHAnsi" w:hAnsiTheme="minorHAnsi" w:cstheme="minorHAnsi"/>
          <w:sz w:val="22"/>
        </w:rPr>
        <w:t>rankų ir aplinkos higien</w:t>
      </w:r>
      <w:r w:rsidR="009020E4" w:rsidRPr="007B3A3C">
        <w:rPr>
          <w:rFonts w:asciiTheme="minorHAnsi" w:hAnsiTheme="minorHAnsi" w:cstheme="minorHAnsi"/>
          <w:sz w:val="22"/>
        </w:rPr>
        <w:t>os</w:t>
      </w:r>
      <w:r w:rsidR="0003597F" w:rsidRPr="007B3A3C">
        <w:rPr>
          <w:rFonts w:asciiTheme="minorHAnsi" w:hAnsiTheme="minorHAnsi" w:cstheme="minorHAnsi"/>
          <w:sz w:val="22"/>
        </w:rPr>
        <w:t>.</w:t>
      </w:r>
    </w:p>
    <w:p w14:paraId="577579C3" w14:textId="77777777" w:rsidR="00381210" w:rsidRPr="007B3A3C" w:rsidRDefault="00381210" w:rsidP="00381210">
      <w:pPr>
        <w:pStyle w:val="ListParagraph"/>
        <w:ind w:left="0"/>
        <w:jc w:val="both"/>
        <w:rPr>
          <w:rFonts w:asciiTheme="minorHAnsi" w:hAnsiTheme="minorHAnsi" w:cstheme="minorHAnsi"/>
          <w:sz w:val="22"/>
        </w:rPr>
      </w:pPr>
    </w:p>
    <w:p w14:paraId="0D911286" w14:textId="6E1930E3" w:rsidR="009367FB" w:rsidRPr="007B3A3C" w:rsidRDefault="009367FB" w:rsidP="00381210">
      <w:pPr>
        <w:pStyle w:val="ListParagraph"/>
        <w:ind w:left="0"/>
        <w:jc w:val="both"/>
        <w:rPr>
          <w:rFonts w:asciiTheme="minorHAnsi" w:hAnsiTheme="minorHAnsi" w:cstheme="minorHAnsi"/>
          <w:b/>
          <w:sz w:val="22"/>
        </w:rPr>
      </w:pPr>
      <w:r w:rsidRPr="007B3A3C">
        <w:rPr>
          <w:rFonts w:asciiTheme="minorHAnsi" w:hAnsiTheme="minorHAnsi" w:cstheme="minorHAnsi"/>
          <w:b/>
          <w:sz w:val="22"/>
        </w:rPr>
        <w:t>Kaip plinta atsparios bakterijos</w:t>
      </w:r>
      <w:r w:rsidR="00202372" w:rsidRPr="007B3A3C">
        <w:rPr>
          <w:rFonts w:asciiTheme="minorHAnsi" w:hAnsiTheme="minorHAnsi" w:cstheme="minorHAnsi"/>
          <w:b/>
          <w:sz w:val="22"/>
        </w:rPr>
        <w:t>:</w:t>
      </w:r>
    </w:p>
    <w:p w14:paraId="60BE82A5" w14:textId="0B3F1238" w:rsidR="007C4A24" w:rsidRPr="007B3A3C" w:rsidRDefault="00C409A5" w:rsidP="00381210">
      <w:pPr>
        <w:jc w:val="both"/>
        <w:rPr>
          <w:rFonts w:asciiTheme="minorHAnsi" w:hAnsiTheme="minorHAnsi" w:cstheme="minorHAnsi"/>
          <w:strike/>
          <w:sz w:val="22"/>
        </w:rPr>
      </w:pPr>
      <w:r w:rsidRPr="007B3A3C">
        <w:rPr>
          <w:rFonts w:asciiTheme="minorHAnsi" w:hAnsiTheme="minorHAnsi" w:cstheme="minorHAnsi"/>
          <w:sz w:val="22"/>
        </w:rPr>
        <w:t xml:space="preserve">Žmonių vartojami antibiotikai </w:t>
      </w:r>
      <w:r w:rsidR="001247F3" w:rsidRPr="007B3A3C">
        <w:rPr>
          <w:rFonts w:asciiTheme="minorHAnsi" w:hAnsiTheme="minorHAnsi" w:cstheme="minorHAnsi"/>
          <w:sz w:val="22"/>
        </w:rPr>
        <w:t>gali skatinti</w:t>
      </w:r>
      <w:r w:rsidRPr="007B3A3C">
        <w:rPr>
          <w:rFonts w:asciiTheme="minorHAnsi" w:hAnsiTheme="minorHAnsi" w:cstheme="minorHAnsi"/>
          <w:sz w:val="22"/>
        </w:rPr>
        <w:t xml:space="preserve"> atsparių bakterijų </w:t>
      </w:r>
      <w:r w:rsidR="009367FB" w:rsidRPr="007B3A3C">
        <w:rPr>
          <w:rFonts w:asciiTheme="minorHAnsi" w:hAnsiTheme="minorHAnsi" w:cstheme="minorHAnsi"/>
          <w:sz w:val="22"/>
        </w:rPr>
        <w:t xml:space="preserve">dauginimąsi žarnyne. Šios bakterijos </w:t>
      </w:r>
      <w:r w:rsidR="000A0E82" w:rsidRPr="007B3A3C">
        <w:rPr>
          <w:rFonts w:asciiTheme="minorHAnsi" w:hAnsiTheme="minorHAnsi" w:cstheme="minorHAnsi"/>
          <w:sz w:val="22"/>
        </w:rPr>
        <w:t>plinta</w:t>
      </w:r>
      <w:r w:rsidR="009367FB" w:rsidRPr="007B3A3C">
        <w:rPr>
          <w:rFonts w:asciiTheme="minorHAnsi" w:hAnsiTheme="minorHAnsi" w:cstheme="minorHAnsi"/>
          <w:sz w:val="22"/>
        </w:rPr>
        <w:t xml:space="preserve"> tarp pacientų per nešvarias rankas </w:t>
      </w:r>
      <w:r w:rsidR="00562422" w:rsidRPr="007B3A3C">
        <w:rPr>
          <w:rFonts w:asciiTheme="minorHAnsi" w:hAnsiTheme="minorHAnsi" w:cstheme="minorHAnsi"/>
          <w:sz w:val="22"/>
        </w:rPr>
        <w:t>bei užterštus</w:t>
      </w:r>
      <w:r w:rsidR="009367FB" w:rsidRPr="007B3A3C">
        <w:rPr>
          <w:rFonts w:asciiTheme="minorHAnsi" w:hAnsiTheme="minorHAnsi" w:cstheme="minorHAnsi"/>
          <w:sz w:val="22"/>
        </w:rPr>
        <w:t xml:space="preserve"> paviršius.</w:t>
      </w:r>
      <w:r w:rsidR="00FA6662" w:rsidRPr="007B3A3C">
        <w:rPr>
          <w:rFonts w:asciiTheme="minorHAnsi" w:hAnsiTheme="minorHAnsi" w:cstheme="minorHAnsi"/>
          <w:sz w:val="22"/>
        </w:rPr>
        <w:t xml:space="preserve"> Panašūs procesai vyksta gyvulininkystėje – atsparios </w:t>
      </w:r>
      <w:r w:rsidR="00953CD1" w:rsidRPr="007B3A3C">
        <w:rPr>
          <w:rFonts w:asciiTheme="minorHAnsi" w:hAnsiTheme="minorHAnsi" w:cstheme="minorHAnsi"/>
          <w:sz w:val="22"/>
        </w:rPr>
        <w:t>bakterijos iš gyvūnų gali patekti į žmonių organizmą per maistą, vandenį, dirvožemį ar tiesiogin</w:t>
      </w:r>
      <w:r w:rsidR="003300A7" w:rsidRPr="007B3A3C">
        <w:rPr>
          <w:rFonts w:asciiTheme="minorHAnsi" w:hAnsiTheme="minorHAnsi" w:cstheme="minorHAnsi"/>
          <w:sz w:val="22"/>
        </w:rPr>
        <w:t>io</w:t>
      </w:r>
      <w:r w:rsidR="00953CD1" w:rsidRPr="007B3A3C">
        <w:rPr>
          <w:rFonts w:asciiTheme="minorHAnsi" w:hAnsiTheme="minorHAnsi" w:cstheme="minorHAnsi"/>
          <w:sz w:val="22"/>
        </w:rPr>
        <w:t xml:space="preserve"> kontakt</w:t>
      </w:r>
      <w:r w:rsidR="003300A7" w:rsidRPr="007B3A3C">
        <w:rPr>
          <w:rFonts w:asciiTheme="minorHAnsi" w:hAnsiTheme="minorHAnsi" w:cstheme="minorHAnsi"/>
          <w:sz w:val="22"/>
        </w:rPr>
        <w:t>o metu.</w:t>
      </w:r>
    </w:p>
    <w:p w14:paraId="20664C3A" w14:textId="77777777" w:rsidR="002318A7" w:rsidRPr="007B3A3C" w:rsidRDefault="002318A7" w:rsidP="00381210">
      <w:pPr>
        <w:jc w:val="both"/>
        <w:rPr>
          <w:rFonts w:asciiTheme="minorHAnsi" w:hAnsiTheme="minorHAnsi" w:cstheme="minorHAnsi"/>
          <w:sz w:val="22"/>
        </w:rPr>
      </w:pPr>
    </w:p>
    <w:p w14:paraId="07A6CE9C" w14:textId="77777777" w:rsidR="001D0891" w:rsidRPr="007B3A3C" w:rsidRDefault="001D0891" w:rsidP="00381210">
      <w:pPr>
        <w:jc w:val="both"/>
        <w:rPr>
          <w:rFonts w:asciiTheme="minorHAnsi" w:hAnsiTheme="minorHAnsi" w:cstheme="minorHAnsi"/>
          <w:b/>
          <w:sz w:val="22"/>
        </w:rPr>
      </w:pPr>
      <w:r w:rsidRPr="007B3A3C">
        <w:rPr>
          <w:rFonts w:asciiTheme="minorHAnsi" w:hAnsiTheme="minorHAnsi" w:cstheme="minorHAnsi"/>
          <w:b/>
          <w:sz w:val="22"/>
        </w:rPr>
        <w:t>Ką gali padaryti medikai:</w:t>
      </w:r>
    </w:p>
    <w:p w14:paraId="2550E1E8" w14:textId="4D1BE601" w:rsidR="001D0891" w:rsidRPr="007B3A3C" w:rsidRDefault="00591658" w:rsidP="00341880">
      <w:pPr>
        <w:pStyle w:val="ListParagraph"/>
        <w:numPr>
          <w:ilvl w:val="0"/>
          <w:numId w:val="5"/>
        </w:numPr>
        <w:jc w:val="both"/>
        <w:rPr>
          <w:rFonts w:asciiTheme="minorHAnsi" w:hAnsiTheme="minorHAnsi" w:cstheme="minorHAnsi"/>
          <w:sz w:val="22"/>
        </w:rPr>
      </w:pPr>
      <w:r w:rsidRPr="007B3A3C">
        <w:rPr>
          <w:rFonts w:asciiTheme="minorHAnsi" w:hAnsiTheme="minorHAnsi" w:cstheme="minorHAnsi"/>
          <w:sz w:val="22"/>
        </w:rPr>
        <w:t>L</w:t>
      </w:r>
      <w:r w:rsidR="0046377A" w:rsidRPr="007B3A3C">
        <w:rPr>
          <w:rFonts w:asciiTheme="minorHAnsi" w:hAnsiTheme="minorHAnsi" w:cstheme="minorHAnsi"/>
          <w:sz w:val="22"/>
        </w:rPr>
        <w:t>aikytis infekcijų kontrolės</w:t>
      </w:r>
      <w:r w:rsidR="00202372" w:rsidRPr="007B3A3C">
        <w:rPr>
          <w:rFonts w:asciiTheme="minorHAnsi" w:hAnsiTheme="minorHAnsi" w:cstheme="minorHAnsi"/>
          <w:sz w:val="22"/>
        </w:rPr>
        <w:t xml:space="preserve"> reikalavimų</w:t>
      </w:r>
      <w:r w:rsidR="0046377A" w:rsidRPr="007B3A3C">
        <w:rPr>
          <w:rFonts w:asciiTheme="minorHAnsi" w:hAnsiTheme="minorHAnsi" w:cstheme="minorHAnsi"/>
          <w:sz w:val="22"/>
        </w:rPr>
        <w:t xml:space="preserve"> </w:t>
      </w:r>
      <w:r w:rsidR="003E7B69" w:rsidRPr="007B3A3C">
        <w:rPr>
          <w:rFonts w:asciiTheme="minorHAnsi" w:hAnsiTheme="minorHAnsi" w:cstheme="minorHAnsi"/>
          <w:sz w:val="22"/>
        </w:rPr>
        <w:t>–</w:t>
      </w:r>
      <w:r w:rsidR="0046377A" w:rsidRPr="007B3A3C">
        <w:rPr>
          <w:rFonts w:asciiTheme="minorHAnsi" w:hAnsiTheme="minorHAnsi" w:cstheme="minorHAnsi"/>
          <w:sz w:val="22"/>
        </w:rPr>
        <w:t xml:space="preserve"> </w:t>
      </w:r>
      <w:r w:rsidR="006160CA" w:rsidRPr="007B3A3C">
        <w:rPr>
          <w:rFonts w:asciiTheme="minorHAnsi" w:hAnsiTheme="minorHAnsi" w:cstheme="minorHAnsi"/>
          <w:sz w:val="22"/>
        </w:rPr>
        <w:t>palaikyti tinkamą rankų higieną (</w:t>
      </w:r>
      <w:r w:rsidR="00E80696" w:rsidRPr="007B3A3C">
        <w:rPr>
          <w:rFonts w:asciiTheme="minorHAnsi" w:hAnsiTheme="minorHAnsi" w:cstheme="minorHAnsi"/>
          <w:sz w:val="22"/>
        </w:rPr>
        <w:t>plauti ir dezinfekuoti rankas</w:t>
      </w:r>
      <w:r w:rsidR="006160CA" w:rsidRPr="007B3A3C">
        <w:rPr>
          <w:rFonts w:asciiTheme="minorHAnsi" w:hAnsiTheme="minorHAnsi" w:cstheme="minorHAnsi"/>
          <w:sz w:val="22"/>
        </w:rPr>
        <w:t xml:space="preserve">; darbo metu visų darbuotojų, teikiančių sveikatos priežiūros paslaugas ir liečiančių pacientus, rankų oda turi būti sveika, nagai sveiki ir tik natūralūs, trumpai ir apvaliai nukirpti, nelakuoti, rankų papuošalai bei laikrodžiai nuimti), </w:t>
      </w:r>
      <w:r w:rsidR="00E80696" w:rsidRPr="007B3A3C">
        <w:rPr>
          <w:rFonts w:asciiTheme="minorHAnsi" w:hAnsiTheme="minorHAnsi" w:cstheme="minorHAnsi"/>
          <w:sz w:val="22"/>
        </w:rPr>
        <w:t>tvarkingai apdoroti medicinos instrumentus, reguliariai dezinfekuoti paviršius.</w:t>
      </w:r>
    </w:p>
    <w:p w14:paraId="2AF753B4" w14:textId="4E1342B6" w:rsidR="001D0891" w:rsidRPr="007B3A3C" w:rsidRDefault="00937CE1" w:rsidP="00341880">
      <w:pPr>
        <w:pStyle w:val="ListParagraph"/>
        <w:numPr>
          <w:ilvl w:val="0"/>
          <w:numId w:val="5"/>
        </w:numPr>
        <w:jc w:val="both"/>
        <w:rPr>
          <w:rFonts w:asciiTheme="minorHAnsi" w:hAnsiTheme="minorHAnsi" w:cstheme="minorHAnsi"/>
          <w:sz w:val="22"/>
        </w:rPr>
      </w:pPr>
      <w:r w:rsidRPr="007B3A3C">
        <w:rPr>
          <w:rFonts w:asciiTheme="minorHAnsi" w:hAnsiTheme="minorHAnsi" w:cstheme="minorHAnsi"/>
          <w:sz w:val="22"/>
        </w:rPr>
        <w:t xml:space="preserve">Skatinti </w:t>
      </w:r>
      <w:r w:rsidR="00687438" w:rsidRPr="007B3A3C">
        <w:rPr>
          <w:rFonts w:asciiTheme="minorHAnsi" w:hAnsiTheme="minorHAnsi" w:cstheme="minorHAnsi"/>
          <w:sz w:val="22"/>
        </w:rPr>
        <w:t xml:space="preserve">pacientus </w:t>
      </w:r>
      <w:r w:rsidRPr="007B3A3C">
        <w:rPr>
          <w:rFonts w:asciiTheme="minorHAnsi" w:hAnsiTheme="minorHAnsi" w:cstheme="minorHAnsi"/>
          <w:sz w:val="22"/>
        </w:rPr>
        <w:t xml:space="preserve">skiepytis </w:t>
      </w:r>
      <w:r w:rsidR="00687438" w:rsidRPr="007B3A3C">
        <w:rPr>
          <w:rFonts w:asciiTheme="minorHAnsi" w:hAnsiTheme="minorHAnsi" w:cstheme="minorHAnsi"/>
          <w:sz w:val="22"/>
        </w:rPr>
        <w:t xml:space="preserve">laiku, kad būtų išvengta </w:t>
      </w:r>
      <w:r w:rsidR="00E80696" w:rsidRPr="007B3A3C">
        <w:rPr>
          <w:rFonts w:asciiTheme="minorHAnsi" w:hAnsiTheme="minorHAnsi" w:cstheme="minorHAnsi"/>
          <w:sz w:val="22"/>
        </w:rPr>
        <w:t xml:space="preserve">antibiotikų reikalaujančių </w:t>
      </w:r>
      <w:r w:rsidR="00687438" w:rsidRPr="007B3A3C">
        <w:rPr>
          <w:rFonts w:asciiTheme="minorHAnsi" w:hAnsiTheme="minorHAnsi" w:cstheme="minorHAnsi"/>
          <w:sz w:val="22"/>
        </w:rPr>
        <w:t>infekcijų</w:t>
      </w:r>
      <w:r w:rsidR="00341880" w:rsidRPr="007B3A3C">
        <w:rPr>
          <w:rFonts w:asciiTheme="minorHAnsi" w:hAnsiTheme="minorHAnsi" w:cstheme="minorHAnsi"/>
          <w:sz w:val="22"/>
        </w:rPr>
        <w:t>.</w:t>
      </w:r>
    </w:p>
    <w:p w14:paraId="266581B0" w14:textId="77777777" w:rsidR="00061459" w:rsidRPr="00A31C8F" w:rsidRDefault="00061459" w:rsidP="00061459">
      <w:pPr>
        <w:pStyle w:val="ListParagraph"/>
        <w:numPr>
          <w:ilvl w:val="0"/>
          <w:numId w:val="5"/>
        </w:numPr>
        <w:spacing w:after="0"/>
        <w:contextualSpacing w:val="0"/>
        <w:rPr>
          <w:rFonts w:asciiTheme="minorHAnsi" w:eastAsia="Times New Roman" w:hAnsiTheme="minorHAnsi" w:cstheme="minorHAnsi"/>
          <w:sz w:val="22"/>
        </w:rPr>
      </w:pPr>
      <w:r w:rsidRPr="00A31C8F">
        <w:rPr>
          <w:rFonts w:asciiTheme="minorHAnsi" w:eastAsia="Times New Roman" w:hAnsiTheme="minorHAnsi" w:cstheme="minorHAnsi"/>
          <w:sz w:val="22"/>
        </w:rPr>
        <w:t>Prieš skiriant antibiotikus, kai įmanoma, atlikti reikiamus tyrimus (kraujo tyrimus (</w:t>
      </w:r>
      <w:r w:rsidRPr="00A31C8F">
        <w:rPr>
          <w:rStyle w:val="Emphasis"/>
          <w:rFonts w:asciiTheme="minorHAnsi" w:eastAsia="Times New Roman" w:hAnsiTheme="minorHAnsi" w:cstheme="minorHAnsi"/>
          <w:i w:val="0"/>
          <w:iCs w:val="0"/>
          <w:sz w:val="22"/>
        </w:rPr>
        <w:t xml:space="preserve">CRB ir </w:t>
      </w:r>
      <w:proofErr w:type="spellStart"/>
      <w:r w:rsidRPr="00A31C8F">
        <w:rPr>
          <w:rStyle w:val="Emphasis"/>
          <w:rFonts w:asciiTheme="minorHAnsi" w:eastAsia="Times New Roman" w:hAnsiTheme="minorHAnsi" w:cstheme="minorHAnsi"/>
          <w:i w:val="0"/>
          <w:iCs w:val="0"/>
          <w:sz w:val="22"/>
        </w:rPr>
        <w:t>MxA</w:t>
      </w:r>
      <w:proofErr w:type="spellEnd"/>
      <w:r w:rsidRPr="00A31C8F">
        <w:rPr>
          <w:rStyle w:val="Emphasis"/>
          <w:rFonts w:asciiTheme="minorHAnsi" w:eastAsia="Times New Roman" w:hAnsiTheme="minorHAnsi" w:cstheme="minorHAnsi"/>
          <w:i w:val="0"/>
          <w:iCs w:val="0"/>
          <w:sz w:val="22"/>
        </w:rPr>
        <w:t xml:space="preserve"> žymenis),</w:t>
      </w:r>
      <w:r w:rsidRPr="00A31C8F">
        <w:rPr>
          <w:rStyle w:val="Emphasis"/>
          <w:rFonts w:asciiTheme="minorHAnsi" w:eastAsia="Times New Roman" w:hAnsiTheme="minorHAnsi" w:cstheme="minorHAnsi"/>
          <w:sz w:val="22"/>
        </w:rPr>
        <w:t xml:space="preserve"> </w:t>
      </w:r>
      <w:proofErr w:type="spellStart"/>
      <w:r w:rsidRPr="00A31C8F">
        <w:rPr>
          <w:rFonts w:asciiTheme="minorHAnsi" w:eastAsia="Times New Roman" w:hAnsiTheme="minorHAnsi" w:cstheme="minorHAnsi"/>
          <w:sz w:val="22"/>
        </w:rPr>
        <w:t>antibiogramą</w:t>
      </w:r>
      <w:proofErr w:type="spellEnd"/>
      <w:r w:rsidRPr="00A31C8F">
        <w:rPr>
          <w:rFonts w:asciiTheme="minorHAnsi" w:eastAsia="Times New Roman" w:hAnsiTheme="minorHAnsi" w:cstheme="minorHAnsi"/>
          <w:sz w:val="22"/>
        </w:rPr>
        <w:t>) – įsitikinti, ar gydymas antibiotikais tikrai būtinas.</w:t>
      </w:r>
    </w:p>
    <w:p w14:paraId="2237080A" w14:textId="3B40A374" w:rsidR="00D17BC3" w:rsidRPr="007B3A3C" w:rsidRDefault="009023E0" w:rsidP="00341880">
      <w:pPr>
        <w:pStyle w:val="ListParagraph"/>
        <w:numPr>
          <w:ilvl w:val="0"/>
          <w:numId w:val="5"/>
        </w:numPr>
        <w:jc w:val="both"/>
        <w:rPr>
          <w:rFonts w:asciiTheme="minorHAnsi" w:hAnsiTheme="minorHAnsi" w:cstheme="minorHAnsi"/>
          <w:sz w:val="22"/>
        </w:rPr>
      </w:pPr>
      <w:r w:rsidRPr="007B3A3C">
        <w:rPr>
          <w:rFonts w:asciiTheme="minorHAnsi" w:hAnsiTheme="minorHAnsi" w:cstheme="minorHAnsi"/>
          <w:sz w:val="22"/>
        </w:rPr>
        <w:t>Naudoti greituosius testus (</w:t>
      </w:r>
      <w:r w:rsidR="00D17BC3" w:rsidRPr="007B3A3C">
        <w:rPr>
          <w:rFonts w:asciiTheme="minorHAnsi" w:hAnsiTheme="minorHAnsi" w:cstheme="minorHAnsi"/>
          <w:sz w:val="22"/>
        </w:rPr>
        <w:t>streptokoko A, gripo bei COVID-19</w:t>
      </w:r>
      <w:r w:rsidRPr="007B3A3C">
        <w:rPr>
          <w:rFonts w:asciiTheme="minorHAnsi" w:hAnsiTheme="minorHAnsi" w:cstheme="minorHAnsi"/>
          <w:sz w:val="22"/>
        </w:rPr>
        <w:t>)</w:t>
      </w:r>
      <w:r w:rsidR="008071A2" w:rsidRPr="007B3A3C">
        <w:rPr>
          <w:rFonts w:asciiTheme="minorHAnsi" w:hAnsiTheme="minorHAnsi" w:cstheme="minorHAnsi"/>
          <w:sz w:val="22"/>
        </w:rPr>
        <w:t>, padedančius sumažinti nepagristą antibiotikų skyrimą.</w:t>
      </w:r>
    </w:p>
    <w:p w14:paraId="71E29757" w14:textId="37ABF3AF" w:rsidR="001F0ED1" w:rsidRPr="007B3A3C" w:rsidRDefault="00D17BC3" w:rsidP="001F0ED1">
      <w:pPr>
        <w:pStyle w:val="ListParagraph"/>
        <w:numPr>
          <w:ilvl w:val="0"/>
          <w:numId w:val="5"/>
        </w:numPr>
        <w:rPr>
          <w:rFonts w:asciiTheme="minorHAnsi" w:hAnsiTheme="minorHAnsi" w:cstheme="minorHAnsi"/>
          <w:sz w:val="22"/>
        </w:rPr>
      </w:pPr>
      <w:r w:rsidRPr="007B3A3C">
        <w:rPr>
          <w:rFonts w:asciiTheme="minorHAnsi" w:hAnsiTheme="minorHAnsi" w:cstheme="minorHAnsi"/>
          <w:sz w:val="22"/>
        </w:rPr>
        <w:t>Antibiotik</w:t>
      </w:r>
      <w:r w:rsidR="005C2E04" w:rsidRPr="007B3A3C">
        <w:rPr>
          <w:rFonts w:asciiTheme="minorHAnsi" w:hAnsiTheme="minorHAnsi" w:cstheme="minorHAnsi"/>
          <w:sz w:val="22"/>
        </w:rPr>
        <w:t>us</w:t>
      </w:r>
      <w:r w:rsidRPr="007B3A3C">
        <w:rPr>
          <w:rFonts w:asciiTheme="minorHAnsi" w:hAnsiTheme="minorHAnsi" w:cstheme="minorHAnsi"/>
          <w:sz w:val="22"/>
        </w:rPr>
        <w:t xml:space="preserve"> skir</w:t>
      </w:r>
      <w:r w:rsidR="005C2E04" w:rsidRPr="007B3A3C">
        <w:rPr>
          <w:rFonts w:asciiTheme="minorHAnsi" w:hAnsiTheme="minorHAnsi" w:cstheme="minorHAnsi"/>
          <w:sz w:val="22"/>
        </w:rPr>
        <w:t>ti</w:t>
      </w:r>
      <w:r w:rsidRPr="007B3A3C">
        <w:rPr>
          <w:rFonts w:asciiTheme="minorHAnsi" w:hAnsiTheme="minorHAnsi" w:cstheme="minorHAnsi"/>
          <w:sz w:val="22"/>
        </w:rPr>
        <w:t xml:space="preserve"> tik </w:t>
      </w:r>
      <w:r w:rsidR="005C2E04" w:rsidRPr="007B3A3C">
        <w:rPr>
          <w:rFonts w:asciiTheme="minorHAnsi" w:hAnsiTheme="minorHAnsi" w:cstheme="minorHAnsi"/>
          <w:sz w:val="22"/>
        </w:rPr>
        <w:t>tada</w:t>
      </w:r>
      <w:r w:rsidRPr="007B3A3C">
        <w:rPr>
          <w:rFonts w:asciiTheme="minorHAnsi" w:hAnsiTheme="minorHAnsi" w:cstheme="minorHAnsi"/>
          <w:sz w:val="22"/>
        </w:rPr>
        <w:t>, kai jų tikrai reikia</w:t>
      </w:r>
      <w:r w:rsidR="001F0ED1" w:rsidRPr="00A31C8F">
        <w:rPr>
          <w:rFonts w:asciiTheme="minorHAnsi" w:hAnsiTheme="minorHAnsi" w:cstheme="minorHAnsi"/>
          <w:sz w:val="22"/>
        </w:rPr>
        <w:t xml:space="preserve">, </w:t>
      </w:r>
      <w:r w:rsidR="001F0ED1" w:rsidRPr="007B3A3C">
        <w:rPr>
          <w:rFonts w:asciiTheme="minorHAnsi" w:hAnsiTheme="minorHAnsi" w:cstheme="minorHAnsi"/>
          <w:sz w:val="22"/>
        </w:rPr>
        <w:t>vadovaujantis nacionalinėmis ir tarptautinėmis rekomendacijomis.</w:t>
      </w:r>
    </w:p>
    <w:p w14:paraId="0521A239" w14:textId="45E1F804" w:rsidR="00674396" w:rsidRPr="007B3A3C" w:rsidRDefault="00A93CCD" w:rsidP="00341880">
      <w:pPr>
        <w:pStyle w:val="ListParagraph"/>
        <w:numPr>
          <w:ilvl w:val="0"/>
          <w:numId w:val="5"/>
        </w:numPr>
        <w:jc w:val="both"/>
        <w:rPr>
          <w:rFonts w:asciiTheme="minorHAnsi" w:hAnsiTheme="minorHAnsi" w:cstheme="minorHAnsi"/>
          <w:sz w:val="22"/>
        </w:rPr>
      </w:pPr>
      <w:r w:rsidRPr="007B3A3C">
        <w:rPr>
          <w:rFonts w:asciiTheme="minorHAnsi" w:hAnsiTheme="minorHAnsi" w:cstheme="minorHAnsi"/>
          <w:sz w:val="22"/>
        </w:rPr>
        <w:t>Rinktis</w:t>
      </w:r>
      <w:r w:rsidR="00D17BC3" w:rsidRPr="007B3A3C">
        <w:rPr>
          <w:rFonts w:asciiTheme="minorHAnsi" w:hAnsiTheme="minorHAnsi" w:cstheme="minorHAnsi"/>
          <w:sz w:val="22"/>
        </w:rPr>
        <w:t xml:space="preserve"> siauresnio veikimo spektro antibiotikus</w:t>
      </w:r>
      <w:r w:rsidR="001F0ED1" w:rsidRPr="007B3A3C">
        <w:rPr>
          <w:rFonts w:asciiTheme="minorHAnsi" w:hAnsiTheme="minorHAnsi" w:cstheme="minorHAnsi"/>
          <w:sz w:val="22"/>
        </w:rPr>
        <w:t>, kai tai kliniškai įmanoma ir pagrįsta.</w:t>
      </w:r>
    </w:p>
    <w:p w14:paraId="08F47AA9" w14:textId="5ECC9681" w:rsidR="00622DD5" w:rsidRPr="007B3A3C" w:rsidRDefault="00622DD5" w:rsidP="00341880">
      <w:pPr>
        <w:pStyle w:val="ListParagraph"/>
        <w:numPr>
          <w:ilvl w:val="0"/>
          <w:numId w:val="5"/>
        </w:numPr>
        <w:jc w:val="both"/>
        <w:rPr>
          <w:rFonts w:asciiTheme="minorHAnsi" w:hAnsiTheme="minorHAnsi" w:cstheme="minorHAnsi"/>
          <w:sz w:val="22"/>
        </w:rPr>
      </w:pPr>
      <w:r w:rsidRPr="007B3A3C">
        <w:rPr>
          <w:rFonts w:asciiTheme="minorHAnsi" w:hAnsiTheme="minorHAnsi" w:cstheme="minorHAnsi"/>
          <w:sz w:val="22"/>
        </w:rPr>
        <w:t xml:space="preserve">Skirti tinkamą dozę </w:t>
      </w:r>
      <w:r w:rsidR="004C4E3C" w:rsidRPr="007B3A3C">
        <w:rPr>
          <w:rFonts w:asciiTheme="minorHAnsi" w:hAnsiTheme="minorHAnsi" w:cstheme="minorHAnsi"/>
          <w:sz w:val="22"/>
        </w:rPr>
        <w:t>gydym</w:t>
      </w:r>
      <w:r w:rsidR="00853CBC" w:rsidRPr="007B3A3C">
        <w:rPr>
          <w:rFonts w:asciiTheme="minorHAnsi" w:hAnsiTheme="minorHAnsi" w:cstheme="minorHAnsi"/>
          <w:sz w:val="22"/>
        </w:rPr>
        <w:t>o laikotarpiui</w:t>
      </w:r>
      <w:r w:rsidRPr="007B3A3C">
        <w:rPr>
          <w:rFonts w:asciiTheme="minorHAnsi" w:hAnsiTheme="minorHAnsi" w:cstheme="minorHAnsi"/>
          <w:sz w:val="22"/>
        </w:rPr>
        <w:t xml:space="preserve"> pagal paciento būklę ir ligos eigą</w:t>
      </w:r>
    </w:p>
    <w:p w14:paraId="6D0AFE47" w14:textId="77777777" w:rsidR="00622DD5" w:rsidRPr="007B3A3C" w:rsidRDefault="00EE0284" w:rsidP="008B1ED2">
      <w:pPr>
        <w:pStyle w:val="ListParagraph"/>
        <w:numPr>
          <w:ilvl w:val="0"/>
          <w:numId w:val="5"/>
        </w:numPr>
        <w:jc w:val="both"/>
        <w:rPr>
          <w:rFonts w:asciiTheme="minorHAnsi" w:hAnsiTheme="minorHAnsi" w:cstheme="minorHAnsi"/>
          <w:sz w:val="22"/>
        </w:rPr>
      </w:pPr>
      <w:r w:rsidRPr="007B3A3C">
        <w:rPr>
          <w:rFonts w:asciiTheme="minorHAnsi" w:hAnsiTheme="minorHAnsi" w:cstheme="minorHAnsi"/>
          <w:sz w:val="22"/>
        </w:rPr>
        <w:t xml:space="preserve">Išsamiai ir aiškiai paaiškinti pacientui </w:t>
      </w:r>
      <w:r w:rsidR="00622DD5" w:rsidRPr="007B3A3C">
        <w:rPr>
          <w:rFonts w:asciiTheme="minorHAnsi" w:hAnsiTheme="minorHAnsi" w:cstheme="minorHAnsi"/>
          <w:sz w:val="22"/>
        </w:rPr>
        <w:t xml:space="preserve">kaip taisyklingai vartoti skirtus antibiotikus, kodėl svarbu nepertraukti kurso ir nekaupti likusių vaistų </w:t>
      </w:r>
    </w:p>
    <w:p w14:paraId="67D8C587" w14:textId="4B6ABDE0" w:rsidR="00795C2B" w:rsidRPr="007B3A3C" w:rsidRDefault="00E043B2" w:rsidP="00381210">
      <w:pPr>
        <w:pStyle w:val="ListParagraph"/>
        <w:numPr>
          <w:ilvl w:val="0"/>
          <w:numId w:val="5"/>
        </w:numPr>
        <w:jc w:val="both"/>
        <w:rPr>
          <w:rFonts w:asciiTheme="minorHAnsi" w:hAnsiTheme="minorHAnsi" w:cstheme="minorHAnsi"/>
          <w:sz w:val="22"/>
        </w:rPr>
      </w:pPr>
      <w:r w:rsidRPr="007B3A3C">
        <w:rPr>
          <w:rFonts w:asciiTheme="minorHAnsi" w:hAnsiTheme="minorHAnsi" w:cstheme="minorHAnsi"/>
          <w:sz w:val="22"/>
        </w:rPr>
        <w:t>Naudoti Higienos instituto mobiliąją programėlę „</w:t>
      </w:r>
      <w:proofErr w:type="spellStart"/>
      <w:r w:rsidRPr="007B3A3C">
        <w:rPr>
          <w:rFonts w:asciiTheme="minorHAnsi" w:hAnsiTheme="minorHAnsi" w:cstheme="minorHAnsi"/>
          <w:sz w:val="22"/>
        </w:rPr>
        <w:t>AntibLT</w:t>
      </w:r>
      <w:proofErr w:type="spellEnd"/>
      <w:r w:rsidRPr="007B3A3C">
        <w:rPr>
          <w:rFonts w:asciiTheme="minorHAnsi" w:hAnsiTheme="minorHAnsi" w:cstheme="minorHAnsi"/>
          <w:sz w:val="22"/>
        </w:rPr>
        <w:t xml:space="preserve">“, kurioje pateikiamos naujausios ir Sveikatos apsaugos ministro 2023 m. balandžio 28 d. įsakymu Nr. V-522 patvirtintos Nacionalinės racionalaus antimikrobinių vaistinių preparatų vartojimo rekomendacijos. </w:t>
      </w:r>
      <w:r w:rsidR="00D91C0E" w:rsidRPr="007B3A3C">
        <w:rPr>
          <w:rFonts w:asciiTheme="minorHAnsi" w:hAnsiTheme="minorHAnsi" w:cstheme="minorHAnsi"/>
          <w:sz w:val="22"/>
        </w:rPr>
        <w:t xml:space="preserve">Programėlę galima atsisiųsti iš „Google </w:t>
      </w:r>
      <w:proofErr w:type="spellStart"/>
      <w:r w:rsidR="00D91C0E" w:rsidRPr="007B3A3C">
        <w:rPr>
          <w:rFonts w:asciiTheme="minorHAnsi" w:hAnsiTheme="minorHAnsi" w:cstheme="minorHAnsi"/>
          <w:sz w:val="22"/>
        </w:rPr>
        <w:t>Play</w:t>
      </w:r>
      <w:proofErr w:type="spellEnd"/>
      <w:r w:rsidR="00D91C0E" w:rsidRPr="007B3A3C">
        <w:rPr>
          <w:rFonts w:asciiTheme="minorHAnsi" w:hAnsiTheme="minorHAnsi" w:cstheme="minorHAnsi"/>
          <w:sz w:val="22"/>
        </w:rPr>
        <w:t>“ ir „</w:t>
      </w:r>
      <w:proofErr w:type="spellStart"/>
      <w:r w:rsidR="00D91C0E" w:rsidRPr="007B3A3C">
        <w:rPr>
          <w:rFonts w:asciiTheme="minorHAnsi" w:hAnsiTheme="minorHAnsi" w:cstheme="minorHAnsi"/>
          <w:sz w:val="22"/>
        </w:rPr>
        <w:t>AppStore</w:t>
      </w:r>
      <w:proofErr w:type="spellEnd"/>
      <w:r w:rsidR="00D91C0E" w:rsidRPr="007B3A3C">
        <w:rPr>
          <w:rFonts w:asciiTheme="minorHAnsi" w:hAnsiTheme="minorHAnsi" w:cstheme="minorHAnsi"/>
          <w:sz w:val="22"/>
        </w:rPr>
        <w:t>“</w:t>
      </w:r>
      <w:r w:rsidR="00A41FFB" w:rsidRPr="007B3A3C">
        <w:rPr>
          <w:rFonts w:asciiTheme="minorHAnsi" w:hAnsiTheme="minorHAnsi" w:cstheme="minorHAnsi"/>
          <w:sz w:val="22"/>
        </w:rPr>
        <w:t>,</w:t>
      </w:r>
      <w:r w:rsidR="00D91C0E" w:rsidRPr="007B3A3C">
        <w:rPr>
          <w:rFonts w:asciiTheme="minorHAnsi" w:hAnsiTheme="minorHAnsi" w:cstheme="minorHAnsi"/>
          <w:sz w:val="22"/>
        </w:rPr>
        <w:t xml:space="preserve"> arba nuskenavus QR kodą</w:t>
      </w:r>
      <w:r w:rsidR="00427BE0" w:rsidRPr="007B3A3C">
        <w:rPr>
          <w:rFonts w:asciiTheme="minorHAnsi" w:hAnsiTheme="minorHAnsi" w:cstheme="minorHAnsi"/>
          <w:sz w:val="22"/>
        </w:rPr>
        <w:t>:</w:t>
      </w:r>
    </w:p>
    <w:p w14:paraId="3C23E2C0" w14:textId="77777777" w:rsidR="001E0130" w:rsidRPr="00A31C8F" w:rsidRDefault="001E0130" w:rsidP="00381210">
      <w:pPr>
        <w:jc w:val="center"/>
        <w:rPr>
          <w:rFonts w:asciiTheme="minorHAnsi" w:hAnsiTheme="minorHAnsi" w:cstheme="minorHAnsi"/>
          <w:sz w:val="22"/>
        </w:rPr>
      </w:pPr>
      <w:r w:rsidRPr="00A31C8F">
        <w:rPr>
          <w:rFonts w:asciiTheme="minorHAnsi" w:hAnsiTheme="minorHAnsi" w:cstheme="minorHAnsi"/>
          <w:noProof/>
          <w:sz w:val="22"/>
        </w:rPr>
        <w:drawing>
          <wp:inline distT="0" distB="0" distL="0" distR="0" wp14:anchorId="0C34C0B8" wp14:editId="2C5246DF">
            <wp:extent cx="1440611" cy="1490288"/>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55669" cy="1505865"/>
                    </a:xfrm>
                    <a:prstGeom prst="rect">
                      <a:avLst/>
                    </a:prstGeom>
                  </pic:spPr>
                </pic:pic>
              </a:graphicData>
            </a:graphic>
          </wp:inline>
        </w:drawing>
      </w:r>
    </w:p>
    <w:p w14:paraId="47BEA80E" w14:textId="77777777" w:rsidR="00427BE0" w:rsidRPr="007B3A3C" w:rsidRDefault="00427BE0" w:rsidP="00381210">
      <w:pPr>
        <w:jc w:val="center"/>
        <w:rPr>
          <w:rFonts w:asciiTheme="minorHAnsi" w:hAnsiTheme="minorHAnsi" w:cstheme="minorHAnsi"/>
          <w:sz w:val="22"/>
        </w:rPr>
      </w:pPr>
      <w:proofErr w:type="spellStart"/>
      <w:r w:rsidRPr="007B3A3C">
        <w:rPr>
          <w:rFonts w:asciiTheme="minorHAnsi" w:hAnsiTheme="minorHAnsi" w:cstheme="minorHAnsi"/>
          <w:sz w:val="22"/>
        </w:rPr>
        <w:t>AntibLT</w:t>
      </w:r>
      <w:proofErr w:type="spellEnd"/>
    </w:p>
    <w:sectPr w:rsidR="00427BE0" w:rsidRPr="007B3A3C" w:rsidSect="006A0809">
      <w:pgSz w:w="11906" w:h="16838"/>
      <w:pgMar w:top="567" w:right="1080" w:bottom="1440" w:left="1080" w:header="567" w:footer="567" w:gutter="0"/>
      <w:pgBorders w:offsetFrom="page">
        <w:top w:val="single" w:sz="4" w:space="24" w:color="auto"/>
        <w:left w:val="single" w:sz="4" w:space="24" w:color="auto"/>
        <w:bottom w:val="single" w:sz="4" w:space="24" w:color="auto"/>
        <w:right w:val="single" w:sz="4" w:space="24" w:color="auto"/>
      </w:pgBorders>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5E51" w14:textId="77777777" w:rsidR="00410568" w:rsidRDefault="00410568" w:rsidP="00371698">
      <w:r>
        <w:separator/>
      </w:r>
    </w:p>
  </w:endnote>
  <w:endnote w:type="continuationSeparator" w:id="0">
    <w:p w14:paraId="143CA6C1" w14:textId="77777777" w:rsidR="00410568" w:rsidRDefault="00410568" w:rsidP="0037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999A" w14:textId="77777777" w:rsidR="00410568" w:rsidRDefault="00410568" w:rsidP="00371698">
      <w:r>
        <w:separator/>
      </w:r>
    </w:p>
  </w:footnote>
  <w:footnote w:type="continuationSeparator" w:id="0">
    <w:p w14:paraId="3E194895" w14:textId="77777777" w:rsidR="00410568" w:rsidRDefault="00410568" w:rsidP="00371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7E9"/>
    <w:multiLevelType w:val="hybridMultilevel"/>
    <w:tmpl w:val="659EB77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46C406E"/>
    <w:multiLevelType w:val="hybridMultilevel"/>
    <w:tmpl w:val="DDD48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A1B74"/>
    <w:multiLevelType w:val="hybridMultilevel"/>
    <w:tmpl w:val="CA584E8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3F2C62"/>
    <w:multiLevelType w:val="hybridMultilevel"/>
    <w:tmpl w:val="D66ECA5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9F0109"/>
    <w:multiLevelType w:val="hybridMultilevel"/>
    <w:tmpl w:val="B6AC9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AE7836"/>
    <w:multiLevelType w:val="hybridMultilevel"/>
    <w:tmpl w:val="E8C4668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7785088">
    <w:abstractNumId w:val="1"/>
  </w:num>
  <w:num w:numId="2" w16cid:durableId="1744983610">
    <w:abstractNumId w:val="4"/>
  </w:num>
  <w:num w:numId="3" w16cid:durableId="549996713">
    <w:abstractNumId w:val="5"/>
  </w:num>
  <w:num w:numId="4" w16cid:durableId="907884215">
    <w:abstractNumId w:val="3"/>
  </w:num>
  <w:num w:numId="5" w16cid:durableId="1812943809">
    <w:abstractNumId w:val="2"/>
  </w:num>
  <w:num w:numId="6" w16cid:durableId="751744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o:colormru v:ext="edit" colors="#6ff,#cff,#f3ffff,#c7fdf9,#f0fefd,#e6fe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AB"/>
    <w:rsid w:val="0001555A"/>
    <w:rsid w:val="0003597F"/>
    <w:rsid w:val="0004782E"/>
    <w:rsid w:val="00061459"/>
    <w:rsid w:val="000A0E82"/>
    <w:rsid w:val="000B5609"/>
    <w:rsid w:val="000C5156"/>
    <w:rsid w:val="000C7A11"/>
    <w:rsid w:val="000E7F75"/>
    <w:rsid w:val="001247F3"/>
    <w:rsid w:val="0014101A"/>
    <w:rsid w:val="00181FD2"/>
    <w:rsid w:val="00192725"/>
    <w:rsid w:val="0019687B"/>
    <w:rsid w:val="00196FE3"/>
    <w:rsid w:val="001B5A11"/>
    <w:rsid w:val="001C44B0"/>
    <w:rsid w:val="001C5127"/>
    <w:rsid w:val="001D0891"/>
    <w:rsid w:val="001E0130"/>
    <w:rsid w:val="001F0ED1"/>
    <w:rsid w:val="00202372"/>
    <w:rsid w:val="002147B5"/>
    <w:rsid w:val="002318A7"/>
    <w:rsid w:val="00241E8C"/>
    <w:rsid w:val="002920C3"/>
    <w:rsid w:val="002B0E16"/>
    <w:rsid w:val="002D66B6"/>
    <w:rsid w:val="00322D5E"/>
    <w:rsid w:val="003300A7"/>
    <w:rsid w:val="003329FA"/>
    <w:rsid w:val="00341880"/>
    <w:rsid w:val="00357661"/>
    <w:rsid w:val="00371698"/>
    <w:rsid w:val="003771E2"/>
    <w:rsid w:val="00381210"/>
    <w:rsid w:val="003820F8"/>
    <w:rsid w:val="003A6049"/>
    <w:rsid w:val="003C60C3"/>
    <w:rsid w:val="003E7B69"/>
    <w:rsid w:val="00410568"/>
    <w:rsid w:val="00421527"/>
    <w:rsid w:val="00427BE0"/>
    <w:rsid w:val="00432B7D"/>
    <w:rsid w:val="00435640"/>
    <w:rsid w:val="00447E24"/>
    <w:rsid w:val="00455C79"/>
    <w:rsid w:val="0046377A"/>
    <w:rsid w:val="004C28AB"/>
    <w:rsid w:val="004C4E3C"/>
    <w:rsid w:val="004D2997"/>
    <w:rsid w:val="004E0595"/>
    <w:rsid w:val="005343FD"/>
    <w:rsid w:val="00562422"/>
    <w:rsid w:val="005654FC"/>
    <w:rsid w:val="00591658"/>
    <w:rsid w:val="0059376D"/>
    <w:rsid w:val="005955CA"/>
    <w:rsid w:val="005C2E04"/>
    <w:rsid w:val="006160CA"/>
    <w:rsid w:val="00620981"/>
    <w:rsid w:val="00622DD5"/>
    <w:rsid w:val="00631DAB"/>
    <w:rsid w:val="006401D1"/>
    <w:rsid w:val="00674396"/>
    <w:rsid w:val="00687438"/>
    <w:rsid w:val="006A0161"/>
    <w:rsid w:val="006A0809"/>
    <w:rsid w:val="006E6E4F"/>
    <w:rsid w:val="00774A8F"/>
    <w:rsid w:val="00795C2B"/>
    <w:rsid w:val="00796F6E"/>
    <w:rsid w:val="007A753B"/>
    <w:rsid w:val="007B3A3C"/>
    <w:rsid w:val="007B3C56"/>
    <w:rsid w:val="007C4A24"/>
    <w:rsid w:val="007E0ECE"/>
    <w:rsid w:val="008071A2"/>
    <w:rsid w:val="00853CBC"/>
    <w:rsid w:val="00880D68"/>
    <w:rsid w:val="008F755A"/>
    <w:rsid w:val="00901E96"/>
    <w:rsid w:val="009020E4"/>
    <w:rsid w:val="009023E0"/>
    <w:rsid w:val="00914FAD"/>
    <w:rsid w:val="009367FB"/>
    <w:rsid w:val="00937CE1"/>
    <w:rsid w:val="00950623"/>
    <w:rsid w:val="00953CD1"/>
    <w:rsid w:val="0095594E"/>
    <w:rsid w:val="00970635"/>
    <w:rsid w:val="00973E49"/>
    <w:rsid w:val="009A2C40"/>
    <w:rsid w:val="00A31C8F"/>
    <w:rsid w:val="00A37B85"/>
    <w:rsid w:val="00A41FFB"/>
    <w:rsid w:val="00A50D35"/>
    <w:rsid w:val="00A87CA6"/>
    <w:rsid w:val="00A93CCD"/>
    <w:rsid w:val="00AB38E7"/>
    <w:rsid w:val="00AD3BAE"/>
    <w:rsid w:val="00AD5BA8"/>
    <w:rsid w:val="00AE450B"/>
    <w:rsid w:val="00B91792"/>
    <w:rsid w:val="00BF3007"/>
    <w:rsid w:val="00C409A5"/>
    <w:rsid w:val="00C44DC8"/>
    <w:rsid w:val="00C67A49"/>
    <w:rsid w:val="00C733E8"/>
    <w:rsid w:val="00CF6867"/>
    <w:rsid w:val="00D17BC3"/>
    <w:rsid w:val="00D222C0"/>
    <w:rsid w:val="00D91C0E"/>
    <w:rsid w:val="00D96980"/>
    <w:rsid w:val="00DA41BA"/>
    <w:rsid w:val="00E043B2"/>
    <w:rsid w:val="00E07C35"/>
    <w:rsid w:val="00E32D3E"/>
    <w:rsid w:val="00E5743A"/>
    <w:rsid w:val="00E5770A"/>
    <w:rsid w:val="00E80696"/>
    <w:rsid w:val="00EB3D7F"/>
    <w:rsid w:val="00EC7F32"/>
    <w:rsid w:val="00EE0284"/>
    <w:rsid w:val="00EF7F54"/>
    <w:rsid w:val="00F45368"/>
    <w:rsid w:val="00FA6662"/>
    <w:rsid w:val="00FC01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ff,#cff,#f3ffff,#c7fdf9,#f0fefd,#e6fefc"/>
    </o:shapedefaults>
    <o:shapelayout v:ext="edit">
      <o:idmap v:ext="edit" data="2"/>
    </o:shapelayout>
  </w:shapeDefaults>
  <w:decimalSymbol w:val=","/>
  <w:listSeparator w:val=";"/>
  <w14:docId w14:val="65EEA215"/>
  <w15:chartTrackingRefBased/>
  <w15:docId w15:val="{61BDFE31-429B-4A99-8DF8-BCBB99FF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E49"/>
    <w:pPr>
      <w:ind w:left="720"/>
      <w:contextualSpacing/>
    </w:pPr>
  </w:style>
  <w:style w:type="paragraph" w:styleId="Header">
    <w:name w:val="header"/>
    <w:basedOn w:val="Normal"/>
    <w:link w:val="HeaderChar"/>
    <w:uiPriority w:val="99"/>
    <w:unhideWhenUsed/>
    <w:rsid w:val="00371698"/>
    <w:pPr>
      <w:tabs>
        <w:tab w:val="center" w:pos="4819"/>
        <w:tab w:val="right" w:pos="9638"/>
      </w:tabs>
    </w:pPr>
  </w:style>
  <w:style w:type="character" w:customStyle="1" w:styleId="HeaderChar">
    <w:name w:val="Header Char"/>
    <w:basedOn w:val="DefaultParagraphFont"/>
    <w:link w:val="Header"/>
    <w:uiPriority w:val="99"/>
    <w:rsid w:val="00371698"/>
  </w:style>
  <w:style w:type="paragraph" w:styleId="Footer">
    <w:name w:val="footer"/>
    <w:basedOn w:val="Normal"/>
    <w:link w:val="FooterChar"/>
    <w:uiPriority w:val="99"/>
    <w:unhideWhenUsed/>
    <w:rsid w:val="00371698"/>
    <w:pPr>
      <w:tabs>
        <w:tab w:val="center" w:pos="4819"/>
        <w:tab w:val="right" w:pos="9638"/>
      </w:tabs>
    </w:pPr>
  </w:style>
  <w:style w:type="character" w:customStyle="1" w:styleId="FooterChar">
    <w:name w:val="Footer Char"/>
    <w:basedOn w:val="DefaultParagraphFont"/>
    <w:link w:val="Footer"/>
    <w:uiPriority w:val="99"/>
    <w:rsid w:val="00371698"/>
  </w:style>
  <w:style w:type="paragraph" w:styleId="NormalWeb">
    <w:name w:val="Normal (Web)"/>
    <w:basedOn w:val="Normal"/>
    <w:uiPriority w:val="99"/>
    <w:semiHidden/>
    <w:unhideWhenUsed/>
    <w:rsid w:val="00371698"/>
    <w:pPr>
      <w:spacing w:before="100" w:beforeAutospacing="1" w:after="100" w:afterAutospacing="1"/>
    </w:pPr>
    <w:rPr>
      <w:rFonts w:eastAsia="Times New Roman" w:cs="Times New Roman"/>
      <w:szCs w:val="24"/>
      <w:lang w:eastAsia="lt-LT"/>
    </w:rPr>
  </w:style>
  <w:style w:type="paragraph" w:customStyle="1" w:styleId="Default">
    <w:name w:val="Default"/>
    <w:rsid w:val="00674396"/>
    <w:pPr>
      <w:autoSpaceDE w:val="0"/>
      <w:autoSpaceDN w:val="0"/>
      <w:adjustRightInd w:val="0"/>
    </w:pPr>
    <w:rPr>
      <w:rFonts w:cs="Times New Roman"/>
      <w:color w:val="000000"/>
      <w:szCs w:val="24"/>
    </w:rPr>
  </w:style>
  <w:style w:type="character" w:styleId="Strong">
    <w:name w:val="Strong"/>
    <w:basedOn w:val="DefaultParagraphFont"/>
    <w:uiPriority w:val="22"/>
    <w:qFormat/>
    <w:rsid w:val="00D91C0E"/>
    <w:rPr>
      <w:b/>
      <w:bCs/>
    </w:rPr>
  </w:style>
  <w:style w:type="character" w:styleId="CommentReference">
    <w:name w:val="annotation reference"/>
    <w:basedOn w:val="DefaultParagraphFont"/>
    <w:uiPriority w:val="99"/>
    <w:semiHidden/>
    <w:unhideWhenUsed/>
    <w:rsid w:val="00455C79"/>
    <w:rPr>
      <w:sz w:val="16"/>
      <w:szCs w:val="16"/>
    </w:rPr>
  </w:style>
  <w:style w:type="paragraph" w:styleId="CommentText">
    <w:name w:val="annotation text"/>
    <w:basedOn w:val="Normal"/>
    <w:link w:val="CommentTextChar"/>
    <w:uiPriority w:val="99"/>
    <w:semiHidden/>
    <w:unhideWhenUsed/>
    <w:rsid w:val="00455C79"/>
    <w:rPr>
      <w:sz w:val="20"/>
      <w:szCs w:val="20"/>
    </w:rPr>
  </w:style>
  <w:style w:type="character" w:customStyle="1" w:styleId="CommentTextChar">
    <w:name w:val="Comment Text Char"/>
    <w:basedOn w:val="DefaultParagraphFont"/>
    <w:link w:val="CommentText"/>
    <w:uiPriority w:val="99"/>
    <w:semiHidden/>
    <w:rsid w:val="00455C79"/>
    <w:rPr>
      <w:sz w:val="20"/>
      <w:szCs w:val="20"/>
    </w:rPr>
  </w:style>
  <w:style w:type="paragraph" w:styleId="CommentSubject">
    <w:name w:val="annotation subject"/>
    <w:basedOn w:val="CommentText"/>
    <w:next w:val="CommentText"/>
    <w:link w:val="CommentSubjectChar"/>
    <w:uiPriority w:val="99"/>
    <w:semiHidden/>
    <w:unhideWhenUsed/>
    <w:rsid w:val="00455C79"/>
    <w:rPr>
      <w:b/>
      <w:bCs/>
    </w:rPr>
  </w:style>
  <w:style w:type="character" w:customStyle="1" w:styleId="CommentSubjectChar">
    <w:name w:val="Comment Subject Char"/>
    <w:basedOn w:val="CommentTextChar"/>
    <w:link w:val="CommentSubject"/>
    <w:uiPriority w:val="99"/>
    <w:semiHidden/>
    <w:rsid w:val="00455C79"/>
    <w:rPr>
      <w:b/>
      <w:bCs/>
      <w:sz w:val="20"/>
      <w:szCs w:val="20"/>
    </w:rPr>
  </w:style>
  <w:style w:type="paragraph" w:styleId="BalloonText">
    <w:name w:val="Balloon Text"/>
    <w:basedOn w:val="Normal"/>
    <w:link w:val="BalloonTextChar"/>
    <w:uiPriority w:val="99"/>
    <w:semiHidden/>
    <w:unhideWhenUsed/>
    <w:rsid w:val="00455C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79"/>
    <w:rPr>
      <w:rFonts w:ascii="Segoe UI" w:hAnsi="Segoe UI" w:cs="Segoe UI"/>
      <w:sz w:val="18"/>
      <w:szCs w:val="18"/>
    </w:rPr>
  </w:style>
  <w:style w:type="paragraph" w:styleId="Revision">
    <w:name w:val="Revision"/>
    <w:hidden/>
    <w:uiPriority w:val="99"/>
    <w:semiHidden/>
    <w:rsid w:val="004C4E3C"/>
    <w:pPr>
      <w:spacing w:after="0"/>
    </w:pPr>
  </w:style>
  <w:style w:type="character" w:styleId="Emphasis">
    <w:name w:val="Emphasis"/>
    <w:basedOn w:val="DefaultParagraphFont"/>
    <w:uiPriority w:val="20"/>
    <w:qFormat/>
    <w:rsid w:val="000614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8708">
      <w:bodyDiv w:val="1"/>
      <w:marLeft w:val="0"/>
      <w:marRight w:val="0"/>
      <w:marTop w:val="0"/>
      <w:marBottom w:val="0"/>
      <w:divBdr>
        <w:top w:val="none" w:sz="0" w:space="0" w:color="auto"/>
        <w:left w:val="none" w:sz="0" w:space="0" w:color="auto"/>
        <w:bottom w:val="none" w:sz="0" w:space="0" w:color="auto"/>
        <w:right w:val="none" w:sz="0" w:space="0" w:color="auto"/>
      </w:divBdr>
    </w:div>
    <w:div w:id="638918516">
      <w:bodyDiv w:val="1"/>
      <w:marLeft w:val="0"/>
      <w:marRight w:val="0"/>
      <w:marTop w:val="0"/>
      <w:marBottom w:val="0"/>
      <w:divBdr>
        <w:top w:val="none" w:sz="0" w:space="0" w:color="auto"/>
        <w:left w:val="none" w:sz="0" w:space="0" w:color="auto"/>
        <w:bottom w:val="none" w:sz="0" w:space="0" w:color="auto"/>
        <w:right w:val="none" w:sz="0" w:space="0" w:color="auto"/>
      </w:divBdr>
    </w:div>
    <w:div w:id="1283532966">
      <w:bodyDiv w:val="1"/>
      <w:marLeft w:val="0"/>
      <w:marRight w:val="0"/>
      <w:marTop w:val="0"/>
      <w:marBottom w:val="0"/>
      <w:divBdr>
        <w:top w:val="none" w:sz="0" w:space="0" w:color="auto"/>
        <w:left w:val="none" w:sz="0" w:space="0" w:color="auto"/>
        <w:bottom w:val="none" w:sz="0" w:space="0" w:color="auto"/>
        <w:right w:val="none" w:sz="0" w:space="0" w:color="auto"/>
      </w:divBdr>
    </w:div>
    <w:div w:id="1331829315">
      <w:bodyDiv w:val="1"/>
      <w:marLeft w:val="0"/>
      <w:marRight w:val="0"/>
      <w:marTop w:val="0"/>
      <w:marBottom w:val="0"/>
      <w:divBdr>
        <w:top w:val="none" w:sz="0" w:space="0" w:color="auto"/>
        <w:left w:val="none" w:sz="0" w:space="0" w:color="auto"/>
        <w:bottom w:val="none" w:sz="0" w:space="0" w:color="auto"/>
        <w:right w:val="none" w:sz="0" w:space="0" w:color="auto"/>
      </w:divBdr>
    </w:div>
    <w:div w:id="179463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32FA433644DDE40BE7D6A93780ACB83" ma:contentTypeVersion="10" ma:contentTypeDescription="Kurkite naują dokumentą." ma:contentTypeScope="" ma:versionID="79fa99aed61cc1a6ec871c5c96b1fb82">
  <xsd:schema xmlns:xsd="http://www.w3.org/2001/XMLSchema" xmlns:xs="http://www.w3.org/2001/XMLSchema" xmlns:p="http://schemas.microsoft.com/office/2006/metadata/properties" xmlns:ns3="922d9b95-5eef-4b5f-ae57-83bef7f57df4" targetNamespace="http://schemas.microsoft.com/office/2006/metadata/properties" ma:root="true" ma:fieldsID="c6edcbfe3ef42ef21def3e881171d5f3" ns3:_="">
    <xsd:import namespace="922d9b95-5eef-4b5f-ae57-83bef7f57d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d9b95-5eef-4b5f-ae57-83bef7f57d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ABC8F-DCAF-4D1A-ACFE-92E561207B04}">
  <ds:schemaRefs>
    <ds:schemaRef ds:uri="http://schemas.openxmlformats.org/officeDocument/2006/bibliography"/>
  </ds:schemaRefs>
</ds:datastoreItem>
</file>

<file path=customXml/itemProps2.xml><?xml version="1.0" encoding="utf-8"?>
<ds:datastoreItem xmlns:ds="http://schemas.openxmlformats.org/officeDocument/2006/customXml" ds:itemID="{4BFB0F8F-314F-49E4-9974-FD24001F48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7612D-6683-4E17-ABAF-26CECBC74C0F}">
  <ds:schemaRefs>
    <ds:schemaRef ds:uri="http://schemas.microsoft.com/sharepoint/v3/contenttype/forms"/>
  </ds:schemaRefs>
</ds:datastoreItem>
</file>

<file path=customXml/itemProps4.xml><?xml version="1.0" encoding="utf-8"?>
<ds:datastoreItem xmlns:ds="http://schemas.openxmlformats.org/officeDocument/2006/customXml" ds:itemID="{2067BB43-BF15-432D-A230-41ABBB542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d9b95-5eef-4b5f-ae57-83bef7f57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1645</Words>
  <Characters>939</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Gricė</dc:creator>
  <cp:keywords/>
  <dc:description/>
  <cp:lastModifiedBy>Vilda Bajoriūnienė</cp:lastModifiedBy>
  <cp:revision>8</cp:revision>
  <dcterms:created xsi:type="dcterms:W3CDTF">2025-11-19T12:25:00Z</dcterms:created>
  <dcterms:modified xsi:type="dcterms:W3CDTF">2025-12-12T11:05:00Z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0x010100732FA433644DDE40BE7D6A93780ACB83</vt:lpwstr>
  </property>
</Properties>
</file>