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F8" w:rsidRPr="00F71A64" w:rsidRDefault="009610F8" w:rsidP="00532585">
      <w:pPr>
        <w:tabs>
          <w:tab w:val="left" w:pos="6379"/>
        </w:tabs>
        <w:jc w:val="center"/>
        <w:rPr>
          <w:b/>
          <w:caps/>
          <w:color w:val="000000"/>
          <w:szCs w:val="24"/>
        </w:rPr>
      </w:pPr>
      <w:r w:rsidRPr="00F71A64">
        <w:rPr>
          <w:b/>
          <w:caps/>
          <w:szCs w:val="24"/>
        </w:rPr>
        <w:t>MARIJAMPOLĖS apskrities</w:t>
      </w:r>
      <w:r w:rsidRPr="00F71A64">
        <w:rPr>
          <w:b/>
          <w:szCs w:val="24"/>
        </w:rPr>
        <w:t xml:space="preserve"> </w:t>
      </w:r>
      <w:r w:rsidRPr="00F71A64">
        <w:rPr>
          <w:b/>
          <w:caps/>
          <w:szCs w:val="24"/>
        </w:rPr>
        <w:t xml:space="preserve">antimikrobinio atsparumo valdymo </w:t>
      </w:r>
      <w:r w:rsidRPr="00F71A64">
        <w:rPr>
          <w:b/>
          <w:caps/>
          <w:color w:val="000000"/>
          <w:szCs w:val="24"/>
        </w:rPr>
        <w:t>grupės 202</w:t>
      </w:r>
      <w:r w:rsidR="00B66B15" w:rsidRPr="00F71A64">
        <w:rPr>
          <w:b/>
          <w:caps/>
          <w:color w:val="000000"/>
          <w:szCs w:val="24"/>
        </w:rPr>
        <w:t>4</w:t>
      </w:r>
      <w:r w:rsidRPr="00F71A64">
        <w:rPr>
          <w:b/>
          <w:caps/>
          <w:color w:val="000000"/>
          <w:szCs w:val="24"/>
        </w:rPr>
        <w:t xml:space="preserve"> m. veiklos plano priemonių įgyvendinimo ataskaita</w:t>
      </w:r>
    </w:p>
    <w:p w:rsidR="004216C9" w:rsidRDefault="004216C9" w:rsidP="009610F8">
      <w:pPr>
        <w:jc w:val="center"/>
        <w:rPr>
          <w:color w:val="000000"/>
          <w:szCs w:val="24"/>
        </w:rPr>
      </w:pPr>
    </w:p>
    <w:p w:rsidR="009610F8" w:rsidRPr="00F71A64" w:rsidRDefault="009610F8" w:rsidP="009610F8">
      <w:pPr>
        <w:jc w:val="center"/>
        <w:rPr>
          <w:b/>
          <w:caps/>
          <w:color w:val="000000"/>
          <w:szCs w:val="24"/>
        </w:rPr>
      </w:pPr>
      <w:r w:rsidRPr="00F71A64">
        <w:rPr>
          <w:color w:val="000000"/>
          <w:szCs w:val="24"/>
        </w:rPr>
        <w:t>202</w:t>
      </w:r>
      <w:r w:rsidR="00B66B15" w:rsidRPr="00F71A64">
        <w:rPr>
          <w:color w:val="000000"/>
          <w:szCs w:val="24"/>
        </w:rPr>
        <w:t>5</w:t>
      </w:r>
      <w:r w:rsidR="006F600E">
        <w:rPr>
          <w:color w:val="000000"/>
          <w:szCs w:val="24"/>
        </w:rPr>
        <w:t xml:space="preserve"> m. vasaris </w:t>
      </w:r>
    </w:p>
    <w:p w:rsidR="009610F8" w:rsidRDefault="009610F8" w:rsidP="009610F8">
      <w:pPr>
        <w:jc w:val="center"/>
        <w:rPr>
          <w:color w:val="000000"/>
          <w:sz w:val="22"/>
          <w:szCs w:val="22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823"/>
        <w:gridCol w:w="1701"/>
        <w:gridCol w:w="6954"/>
        <w:gridCol w:w="15"/>
      </w:tblGrid>
      <w:tr w:rsidR="00186C03" w:rsidTr="00CE1D29">
        <w:trPr>
          <w:gridAfter w:val="1"/>
          <w:wAfter w:w="5" w:type="pct"/>
          <w:trHeight w:val="633"/>
        </w:trPr>
        <w:tc>
          <w:tcPr>
            <w:tcW w:w="229" w:type="pct"/>
            <w:vAlign w:val="center"/>
          </w:tcPr>
          <w:p w:rsidR="009610F8" w:rsidRDefault="009610F8" w:rsidP="0050041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917" w:type="pct"/>
            <w:vAlign w:val="center"/>
          </w:tcPr>
          <w:p w:rsidR="009610F8" w:rsidRDefault="009610F8" w:rsidP="00500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560" w:type="pct"/>
            <w:vAlign w:val="center"/>
          </w:tcPr>
          <w:p w:rsidR="009610F8" w:rsidRDefault="009610F8" w:rsidP="00500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289" w:type="pct"/>
          </w:tcPr>
          <w:p w:rsidR="009610F8" w:rsidRDefault="009610F8" w:rsidP="00500413">
            <w:pPr>
              <w:rPr>
                <w:sz w:val="14"/>
                <w:szCs w:val="14"/>
              </w:rPr>
            </w:pPr>
          </w:p>
          <w:p w:rsidR="009610F8" w:rsidRDefault="009610F8" w:rsidP="005004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9610F8" w:rsidTr="00A3471B">
        <w:trPr>
          <w:gridAfter w:val="1"/>
          <w:wAfter w:w="5" w:type="pct"/>
          <w:trHeight w:hRule="exact" w:val="249"/>
        </w:trPr>
        <w:tc>
          <w:tcPr>
            <w:tcW w:w="4995" w:type="pct"/>
            <w:gridSpan w:val="4"/>
            <w:shd w:val="clear" w:color="auto" w:fill="E7E6E6" w:themeFill="background2"/>
          </w:tcPr>
          <w:p w:rsidR="009610F8" w:rsidRDefault="009610F8" w:rsidP="00500413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9610F8" w:rsidRPr="001366DD" w:rsidRDefault="009610F8" w:rsidP="00500413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1.1.</w:t>
            </w:r>
          </w:p>
        </w:tc>
        <w:tc>
          <w:tcPr>
            <w:tcW w:w="1917" w:type="pct"/>
          </w:tcPr>
          <w:p w:rsidR="009610F8" w:rsidRPr="001366DD" w:rsidRDefault="00045662" w:rsidP="00500413">
            <w:pPr>
              <w:rPr>
                <w:rFonts w:eastAsia="Calibri"/>
                <w:szCs w:val="24"/>
              </w:rPr>
            </w:pPr>
            <w:r w:rsidRPr="0084153A">
              <w:rPr>
                <w:szCs w:val="24"/>
              </w:rPr>
              <w:t>Marijampolės apskrities regioninės antimikrobinio atsparumo valdymo grupės</w:t>
            </w:r>
            <w:r w:rsidRPr="0084153A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pasitarimas</w:t>
            </w:r>
          </w:p>
        </w:tc>
        <w:tc>
          <w:tcPr>
            <w:tcW w:w="560" w:type="pct"/>
          </w:tcPr>
          <w:p w:rsidR="009610F8" w:rsidRPr="001366DD" w:rsidRDefault="00045662" w:rsidP="0050041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2024-01-25</w:t>
            </w:r>
          </w:p>
        </w:tc>
        <w:tc>
          <w:tcPr>
            <w:tcW w:w="2289" w:type="pct"/>
          </w:tcPr>
          <w:p w:rsidR="009610F8" w:rsidRPr="001366DD" w:rsidRDefault="00045662" w:rsidP="00500413">
            <w:pPr>
              <w:rPr>
                <w:rFonts w:eastAsia="Calibri"/>
                <w:szCs w:val="24"/>
              </w:rPr>
            </w:pPr>
            <w:bookmarkStart w:id="0" w:name="_Hlk8993127"/>
            <w:r>
              <w:t>NVSC Marijampolės departamentas. Pasitarimas d</w:t>
            </w:r>
            <w:r w:rsidRPr="0084153A">
              <w:t xml:space="preserve">ėl </w:t>
            </w:r>
            <w:r w:rsidRPr="0084153A">
              <w:rPr>
                <w:szCs w:val="24"/>
              </w:rPr>
              <w:t>Marijampolės apskrities regioninės antimikrobinio atsparumo valdymo grupės</w:t>
            </w:r>
            <w:r w:rsidRPr="0084153A">
              <w:rPr>
                <w:b/>
                <w:szCs w:val="24"/>
              </w:rPr>
              <w:t xml:space="preserve"> </w:t>
            </w:r>
            <w:r w:rsidRPr="0084153A">
              <w:rPr>
                <w:szCs w:val="24"/>
              </w:rPr>
              <w:t>veiklos  perspektyvų 20</w:t>
            </w:r>
            <w:r>
              <w:rPr>
                <w:szCs w:val="24"/>
              </w:rPr>
              <w:t>24</w:t>
            </w:r>
            <w:r w:rsidRPr="0084153A">
              <w:rPr>
                <w:szCs w:val="24"/>
              </w:rPr>
              <w:t xml:space="preserve"> m</w:t>
            </w:r>
            <w:bookmarkEnd w:id="0"/>
            <w:r w:rsidRPr="0084153A">
              <w:rPr>
                <w:szCs w:val="24"/>
              </w:rPr>
              <w:t xml:space="preserve">. </w:t>
            </w:r>
            <w:r w:rsidRPr="00045662">
              <w:rPr>
                <w:color w:val="000000"/>
                <w:szCs w:val="24"/>
                <w:shd w:val="clear" w:color="auto" w:fill="FFFFFF" w:themeFill="background1"/>
              </w:rPr>
              <w:t xml:space="preserve">Pasitarimo protokolo </w:t>
            </w:r>
            <w:proofErr w:type="spellStart"/>
            <w:r w:rsidRPr="00045662">
              <w:rPr>
                <w:color w:val="000000"/>
                <w:szCs w:val="24"/>
                <w:shd w:val="clear" w:color="auto" w:fill="FFFFFF" w:themeFill="background1"/>
              </w:rPr>
              <w:t>reg</w:t>
            </w:r>
            <w:proofErr w:type="spellEnd"/>
            <w:r w:rsidRPr="00045662">
              <w:rPr>
                <w:color w:val="000000"/>
                <w:szCs w:val="24"/>
                <w:shd w:val="clear" w:color="auto" w:fill="FFFFFF" w:themeFill="background1"/>
              </w:rPr>
              <w:t>. Nr. (4-13 1.5 E)PR-49</w:t>
            </w:r>
            <w:r>
              <w:rPr>
                <w:color w:val="000000"/>
                <w:szCs w:val="24"/>
                <w:shd w:val="clear" w:color="auto" w:fill="FFFFFF" w:themeFill="background1"/>
              </w:rPr>
              <w:t>. (6 dalyviai)</w:t>
            </w:r>
          </w:p>
        </w:tc>
      </w:tr>
      <w:tr w:rsidR="009610F8" w:rsidRPr="001366DD" w:rsidTr="00A3471B">
        <w:trPr>
          <w:trHeight w:hRule="exact" w:val="297"/>
        </w:trPr>
        <w:tc>
          <w:tcPr>
            <w:tcW w:w="5000" w:type="pct"/>
            <w:gridSpan w:val="5"/>
            <w:shd w:val="clear" w:color="auto" w:fill="E7E6E6" w:themeFill="background2"/>
          </w:tcPr>
          <w:p w:rsidR="009610F8" w:rsidRPr="001366DD" w:rsidRDefault="009610F8" w:rsidP="00500413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1366DD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186C03" w:rsidRPr="001366DD" w:rsidTr="00A3471B">
        <w:trPr>
          <w:gridAfter w:val="1"/>
          <w:wAfter w:w="5" w:type="pct"/>
          <w:trHeight w:val="1349"/>
        </w:trPr>
        <w:tc>
          <w:tcPr>
            <w:tcW w:w="229" w:type="pct"/>
          </w:tcPr>
          <w:p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2.1.</w:t>
            </w:r>
          </w:p>
        </w:tc>
        <w:tc>
          <w:tcPr>
            <w:tcW w:w="1917" w:type="pct"/>
          </w:tcPr>
          <w:p w:rsidR="004469CC" w:rsidRPr="001366DD" w:rsidRDefault="004469CC" w:rsidP="00F71A64">
            <w:pPr>
              <w:jc w:val="both"/>
              <w:rPr>
                <w:rFonts w:eastAsia="Calibri"/>
                <w:szCs w:val="24"/>
              </w:rPr>
            </w:pPr>
            <w:r w:rsidRPr="001366DD">
              <w:rPr>
                <w:bCs/>
                <w:kern w:val="36"/>
                <w:szCs w:val="24"/>
                <w:lang w:eastAsia="lt-LT"/>
              </w:rPr>
              <w:t xml:space="preserve">Seminaras-viešoji konsultacija </w:t>
            </w:r>
            <w:r w:rsidR="007C2218" w:rsidRPr="00E236EC">
              <w:rPr>
                <w:color w:val="000000" w:themeColor="text1"/>
                <w:shd w:val="clear" w:color="auto" w:fill="FFFFFF"/>
              </w:rPr>
              <w:t>,,Imunoprofilaktikos organizavimo aktualijos, skiepijimo apimtys VšĮ Marijampolės pirminiame sveikatos priežiūros centre</w:t>
            </w:r>
            <w:r w:rsidR="007C2218">
              <w:rPr>
                <w:color w:val="000000" w:themeColor="text1"/>
                <w:shd w:val="clear" w:color="auto" w:fill="FFFFFF"/>
              </w:rPr>
              <w:t xml:space="preserve"> ir </w:t>
            </w:r>
            <w:r w:rsidR="007C2218" w:rsidRPr="00E236EC">
              <w:rPr>
                <w:color w:val="000000" w:themeColor="text1"/>
                <w:shd w:val="clear" w:color="auto" w:fill="FFFFFF"/>
              </w:rPr>
              <w:t xml:space="preserve"> Marijampolės </w:t>
            </w:r>
            <w:r w:rsidR="007C2218">
              <w:rPr>
                <w:color w:val="000000" w:themeColor="text1"/>
                <w:shd w:val="clear" w:color="auto" w:fill="FFFFFF"/>
              </w:rPr>
              <w:t>savivaldybėje. Antimikrobinio atsparumo aspektai Marijampolės apskrityje</w:t>
            </w:r>
            <w:r w:rsidR="007C2218" w:rsidRPr="00E236EC">
              <w:rPr>
                <w:color w:val="000000" w:themeColor="text1"/>
                <w:shd w:val="clear" w:color="auto" w:fill="FFFFFF"/>
              </w:rPr>
              <w:t>“. </w:t>
            </w:r>
          </w:p>
        </w:tc>
        <w:tc>
          <w:tcPr>
            <w:tcW w:w="560" w:type="pct"/>
          </w:tcPr>
          <w:p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</w:t>
            </w:r>
            <w:r w:rsidR="007C2218">
              <w:rPr>
                <w:rFonts w:eastAsia="Calibri"/>
                <w:szCs w:val="24"/>
              </w:rPr>
              <w:t>4-10-22</w:t>
            </w:r>
          </w:p>
        </w:tc>
        <w:tc>
          <w:tcPr>
            <w:tcW w:w="2289" w:type="pct"/>
          </w:tcPr>
          <w:p w:rsidR="004469CC" w:rsidRPr="001366DD" w:rsidRDefault="000472CC" w:rsidP="00F71A64">
            <w:pPr>
              <w:jc w:val="both"/>
              <w:rPr>
                <w:rFonts w:eastAsia="Calibri"/>
                <w:szCs w:val="24"/>
              </w:rPr>
            </w:pPr>
            <w:r>
              <w:rPr>
                <w:bCs/>
                <w:kern w:val="36"/>
                <w:szCs w:val="24"/>
                <w:lang w:eastAsia="lt-LT"/>
              </w:rPr>
              <w:t xml:space="preserve">Marijampolės pirminės asmens sveikatos priežiūros centras. </w:t>
            </w:r>
            <w:r w:rsidR="00606FD4" w:rsidRPr="007C2218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="004469CC" w:rsidRPr="007C2218">
              <w:rPr>
                <w:szCs w:val="24"/>
                <w:shd w:val="clear" w:color="auto" w:fill="FFFFFF"/>
              </w:rPr>
              <w:t xml:space="preserve"> </w:t>
            </w:r>
            <w:r w:rsidR="00606FD4" w:rsidRPr="007C2218">
              <w:rPr>
                <w:szCs w:val="24"/>
                <w:shd w:val="clear" w:color="auto" w:fill="FFFFFF"/>
              </w:rPr>
              <w:t xml:space="preserve">skirta </w:t>
            </w:r>
            <w:r w:rsidR="007C2218" w:rsidRPr="007C2218">
              <w:rPr>
                <w:szCs w:val="24"/>
                <w:shd w:val="clear" w:color="auto" w:fill="FFFFFF"/>
              </w:rPr>
              <w:t>Marijampolės savivaldybės administracijai, VšĮ Marijampolės pirminio sveikatos priežiūros centro administracijai, suinteresuotiems sveikatos priežiūros specialistams, medicinos auditoriams</w:t>
            </w:r>
            <w:r w:rsidR="003E7E2A" w:rsidRPr="007C2218">
              <w:rPr>
                <w:szCs w:val="24"/>
                <w:shd w:val="clear" w:color="auto" w:fill="FFFFFF"/>
              </w:rPr>
              <w:t xml:space="preserve"> (</w:t>
            </w:r>
            <w:r w:rsidR="007C2218">
              <w:rPr>
                <w:szCs w:val="24"/>
                <w:shd w:val="clear" w:color="auto" w:fill="FFFFFF"/>
              </w:rPr>
              <w:t>18</w:t>
            </w:r>
            <w:r w:rsidR="003E7E2A" w:rsidRPr="007C2218">
              <w:rPr>
                <w:szCs w:val="24"/>
                <w:shd w:val="clear" w:color="auto" w:fill="FFFFFF"/>
              </w:rPr>
              <w:t xml:space="preserve"> dalyvi</w:t>
            </w:r>
            <w:r w:rsidR="007C2218">
              <w:rPr>
                <w:szCs w:val="24"/>
                <w:shd w:val="clear" w:color="auto" w:fill="FFFFFF"/>
              </w:rPr>
              <w:t>ų</w:t>
            </w:r>
            <w:r w:rsidR="003E7E2A" w:rsidRPr="007C2218">
              <w:rPr>
                <w:szCs w:val="24"/>
                <w:shd w:val="clear" w:color="auto" w:fill="FFFFFF"/>
              </w:rPr>
              <w:t>)</w:t>
            </w:r>
            <w:r w:rsidR="00597DF9" w:rsidRPr="007C2218">
              <w:rPr>
                <w:szCs w:val="24"/>
                <w:shd w:val="clear" w:color="auto" w:fill="FFFFFF"/>
              </w:rPr>
              <w:t>.</w:t>
            </w:r>
            <w:r w:rsidR="00E236EC" w:rsidRPr="007C2218">
              <w:rPr>
                <w:rFonts w:eastAsiaTheme="minorEastAsia"/>
                <w:kern w:val="24"/>
                <w:szCs w:val="24"/>
                <w:lang w:eastAsia="lt-LT"/>
              </w:rPr>
              <w:t xml:space="preserve"> </w:t>
            </w:r>
          </w:p>
        </w:tc>
      </w:tr>
      <w:tr w:rsidR="00186C03" w:rsidRPr="001366DD" w:rsidTr="004216C9">
        <w:trPr>
          <w:gridAfter w:val="1"/>
          <w:wAfter w:w="5" w:type="pct"/>
          <w:trHeight w:val="1335"/>
        </w:trPr>
        <w:tc>
          <w:tcPr>
            <w:tcW w:w="229" w:type="pct"/>
          </w:tcPr>
          <w:p w:rsidR="007C2218" w:rsidRPr="001366DD" w:rsidRDefault="007C2218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</w:t>
            </w:r>
          </w:p>
        </w:tc>
        <w:tc>
          <w:tcPr>
            <w:tcW w:w="1917" w:type="pct"/>
          </w:tcPr>
          <w:p w:rsidR="007C2218" w:rsidRPr="001366DD" w:rsidRDefault="000472CC" w:rsidP="004216C9">
            <w:pPr>
              <w:rPr>
                <w:bCs/>
                <w:kern w:val="36"/>
                <w:szCs w:val="24"/>
                <w:lang w:eastAsia="lt-LT"/>
              </w:rPr>
            </w:pPr>
            <w:r>
              <w:rPr>
                <w:bCs/>
                <w:kern w:val="36"/>
                <w:szCs w:val="24"/>
                <w:lang w:eastAsia="lt-LT"/>
              </w:rPr>
              <w:t>V</w:t>
            </w:r>
            <w:r w:rsidR="007C2218" w:rsidRPr="001366DD">
              <w:rPr>
                <w:bCs/>
                <w:kern w:val="36"/>
                <w:szCs w:val="24"/>
                <w:lang w:eastAsia="lt-LT"/>
              </w:rPr>
              <w:t>iešoji konsultacija</w:t>
            </w:r>
            <w:r w:rsidR="007C2218">
              <w:rPr>
                <w:bCs/>
                <w:kern w:val="36"/>
                <w:szCs w:val="24"/>
                <w:lang w:eastAsia="lt-LT"/>
              </w:rPr>
              <w:t xml:space="preserve"> “</w:t>
            </w:r>
            <w:r w:rsidR="007C2218" w:rsidRPr="00E236EC">
              <w:rPr>
                <w:color w:val="000000" w:themeColor="text1"/>
                <w:shd w:val="clear" w:color="auto" w:fill="FFFFFF"/>
              </w:rPr>
              <w:t>Gripo, ūmių viršutinių kvėpavimo takų infekcijų, COVID – 19 ligos (</w:t>
            </w:r>
            <w:proofErr w:type="spellStart"/>
            <w:r w:rsidR="007C2218" w:rsidRPr="00E236EC">
              <w:rPr>
                <w:color w:val="000000" w:themeColor="text1"/>
                <w:shd w:val="clear" w:color="auto" w:fill="FFFFFF"/>
              </w:rPr>
              <w:t>koronaviruso</w:t>
            </w:r>
            <w:proofErr w:type="spellEnd"/>
            <w:r w:rsidR="007C2218" w:rsidRPr="00E236EC">
              <w:rPr>
                <w:color w:val="000000" w:themeColor="text1"/>
                <w:shd w:val="clear" w:color="auto" w:fill="FFFFFF"/>
              </w:rPr>
              <w:t xml:space="preserve"> infekcijos) valdymas, infekcijų plitimą ribojančių priemonių taikymas ikimokyklinio ir priešmokyklinio ugdymo programų vykdymą teikiančiose įstaigose.</w:t>
            </w:r>
          </w:p>
        </w:tc>
        <w:tc>
          <w:tcPr>
            <w:tcW w:w="560" w:type="pct"/>
          </w:tcPr>
          <w:p w:rsidR="007C2218" w:rsidRPr="001366DD" w:rsidRDefault="007C2218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2024-10-24</w:t>
            </w:r>
          </w:p>
        </w:tc>
        <w:tc>
          <w:tcPr>
            <w:tcW w:w="2289" w:type="pct"/>
          </w:tcPr>
          <w:p w:rsidR="007C2218" w:rsidRPr="000472CC" w:rsidRDefault="000472CC" w:rsidP="00E236EC">
            <w:pPr>
              <w:rPr>
                <w:bCs/>
                <w:kern w:val="36"/>
                <w:szCs w:val="24"/>
                <w:lang w:eastAsia="lt-LT"/>
              </w:rPr>
            </w:pPr>
            <w:r w:rsidRPr="000472CC">
              <w:rPr>
                <w:shd w:val="clear" w:color="auto" w:fill="FFFFFF"/>
              </w:rPr>
              <w:t xml:space="preserve">Nuotolinė konsultacija </w:t>
            </w:r>
            <w:r w:rsidR="007C2218" w:rsidRPr="000472CC">
              <w:rPr>
                <w:shd w:val="clear" w:color="auto" w:fill="FFFFFF"/>
              </w:rPr>
              <w:t>ikimokyklinio ir priešmokyklinio ugdymo programų vykdymo teikėjams, VSB specialistams</w:t>
            </w:r>
            <w:r w:rsidRPr="000472CC">
              <w:rPr>
                <w:shd w:val="clear" w:color="auto" w:fill="FFFFFF"/>
              </w:rPr>
              <w:t>, savivaldybių sveikatos reikalų koordinatoriams (27 dalyviai)</w:t>
            </w:r>
          </w:p>
        </w:tc>
      </w:tr>
      <w:tr w:rsidR="000472CC" w:rsidRPr="001366DD" w:rsidTr="00CE1D29">
        <w:trPr>
          <w:gridAfter w:val="1"/>
          <w:wAfter w:w="5" w:type="pct"/>
          <w:trHeight w:val="853"/>
        </w:trPr>
        <w:tc>
          <w:tcPr>
            <w:tcW w:w="229" w:type="pct"/>
          </w:tcPr>
          <w:p w:rsidR="000472CC" w:rsidRDefault="000472CC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</w:t>
            </w:r>
          </w:p>
        </w:tc>
        <w:tc>
          <w:tcPr>
            <w:tcW w:w="1917" w:type="pct"/>
          </w:tcPr>
          <w:p w:rsidR="000472CC" w:rsidRDefault="000472CC" w:rsidP="007C2218">
            <w:pPr>
              <w:rPr>
                <w:bCs/>
                <w:kern w:val="36"/>
                <w:szCs w:val="24"/>
                <w:lang w:eastAsia="lt-LT"/>
              </w:rPr>
            </w:pPr>
            <w:r>
              <w:rPr>
                <w:bCs/>
                <w:kern w:val="36"/>
                <w:szCs w:val="24"/>
                <w:lang w:eastAsia="lt-LT"/>
              </w:rPr>
              <w:t>Seminaras- viešoji konsultacija „</w:t>
            </w:r>
            <w:r w:rsidRPr="00E236EC">
              <w:rPr>
                <w:color w:val="000000" w:themeColor="text1"/>
                <w:shd w:val="clear" w:color="auto" w:fill="FFFFFF"/>
              </w:rPr>
              <w:t>Tuberkuliozės aktualijos Vilkaviškio rajono savivaldybėje bei Marijampolės apskrityje“.</w:t>
            </w:r>
          </w:p>
        </w:tc>
        <w:tc>
          <w:tcPr>
            <w:tcW w:w="560" w:type="pct"/>
          </w:tcPr>
          <w:p w:rsidR="000472CC" w:rsidRDefault="000472CC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2024-11-21</w:t>
            </w:r>
          </w:p>
        </w:tc>
        <w:tc>
          <w:tcPr>
            <w:tcW w:w="2289" w:type="pct"/>
          </w:tcPr>
          <w:p w:rsidR="000472CC" w:rsidRPr="00186C03" w:rsidRDefault="000472CC" w:rsidP="00E236EC">
            <w:pPr>
              <w:rPr>
                <w:szCs w:val="24"/>
                <w:shd w:val="clear" w:color="auto" w:fill="FFFFFF"/>
              </w:rPr>
            </w:pPr>
            <w:r w:rsidRPr="00186C03">
              <w:rPr>
                <w:szCs w:val="24"/>
                <w:shd w:val="clear" w:color="auto" w:fill="FFFFFF"/>
              </w:rPr>
              <w:t xml:space="preserve">NVSC Marijampolės departamento Vilkaviškio skyrius. </w:t>
            </w:r>
          </w:p>
          <w:p w:rsidR="00186C03" w:rsidRDefault="00186C03" w:rsidP="00E236EC">
            <w:pPr>
              <w:rPr>
                <w:szCs w:val="24"/>
                <w:shd w:val="clear" w:color="auto" w:fill="FFFFFF"/>
              </w:rPr>
            </w:pPr>
            <w:r w:rsidRPr="00186C03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Pr="00186C03">
              <w:rPr>
                <w:szCs w:val="24"/>
                <w:shd w:val="clear" w:color="auto" w:fill="FFFFFF"/>
              </w:rPr>
              <w:t xml:space="preserve"> skirta VšĮ Vilkaviškio pirminės sveikatos priežiūros centro bei viešosios įstaigos Vilkaviškio ligoninės administracijai,  sveikatos priežiūros specialistams.</w:t>
            </w:r>
          </w:p>
          <w:p w:rsidR="000472CC" w:rsidRPr="00186C03" w:rsidRDefault="00186C03" w:rsidP="00E236EC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( 17 dalyvių).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4469CC" w:rsidRPr="001366DD" w:rsidRDefault="00506A05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2.</w:t>
            </w:r>
            <w:r w:rsidR="00186C03">
              <w:rPr>
                <w:rFonts w:eastAsia="Calibri"/>
                <w:szCs w:val="24"/>
              </w:rPr>
              <w:t>4</w:t>
            </w:r>
            <w:r w:rsidRPr="001366DD">
              <w:rPr>
                <w:rFonts w:eastAsia="Calibri"/>
                <w:szCs w:val="24"/>
              </w:rPr>
              <w:t>.</w:t>
            </w:r>
          </w:p>
        </w:tc>
        <w:tc>
          <w:tcPr>
            <w:tcW w:w="1917" w:type="pct"/>
          </w:tcPr>
          <w:p w:rsidR="004469CC" w:rsidRPr="001366DD" w:rsidRDefault="004469CC" w:rsidP="004469CC">
            <w:pPr>
              <w:rPr>
                <w:rFonts w:eastAsia="Calibri"/>
                <w:color w:val="000000" w:themeColor="text1"/>
                <w:szCs w:val="24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Seminaras – viešoji konsultacija ,,Užkrečiamųjų ligų priežiūros valdymo ir imunoprofilaktikos organizavimo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lastRenderedPageBreak/>
              <w:t>a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>spektai.  Antimikrobinio atsparumo aktualijos Marijampolės apskrityje.“</w:t>
            </w:r>
          </w:p>
        </w:tc>
        <w:tc>
          <w:tcPr>
            <w:tcW w:w="560" w:type="pct"/>
          </w:tcPr>
          <w:p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lastRenderedPageBreak/>
              <w:t>202</w:t>
            </w:r>
            <w:r w:rsidR="00186C03">
              <w:rPr>
                <w:rFonts w:eastAsia="Calibri"/>
                <w:szCs w:val="24"/>
              </w:rPr>
              <w:t>4</w:t>
            </w:r>
            <w:r w:rsidRPr="001366DD">
              <w:rPr>
                <w:rFonts w:eastAsia="Calibri"/>
                <w:szCs w:val="24"/>
              </w:rPr>
              <w:t>-11-</w:t>
            </w:r>
            <w:r w:rsidR="00186C03">
              <w:rPr>
                <w:rFonts w:eastAsia="Calibri"/>
                <w:szCs w:val="24"/>
              </w:rPr>
              <w:t>26</w:t>
            </w:r>
          </w:p>
        </w:tc>
        <w:tc>
          <w:tcPr>
            <w:tcW w:w="2289" w:type="pct"/>
          </w:tcPr>
          <w:p w:rsidR="004469CC" w:rsidRPr="001366DD" w:rsidRDefault="004469CC" w:rsidP="004469CC">
            <w:pPr>
              <w:rPr>
                <w:rFonts w:eastAsia="Calibri"/>
                <w:color w:val="000000" w:themeColor="text1"/>
                <w:szCs w:val="24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 xml:space="preserve">Šakių rajono savivaldybės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 xml:space="preserve">Visuomenės sveikatos biuras.  </w:t>
            </w:r>
            <w:r w:rsidR="00597DF9" w:rsidRPr="001366DD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 xml:space="preserve"> skirta asmens sveikatos priežiūros įstaigų 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lastRenderedPageBreak/>
              <w:t>specialistams, ugdymo įstaigų darbuotojams, VSB specialistams (3</w:t>
            </w:r>
            <w:r w:rsidR="00186C03">
              <w:rPr>
                <w:color w:val="000000" w:themeColor="text1"/>
                <w:szCs w:val="24"/>
                <w:shd w:val="clear" w:color="auto" w:fill="FFFFFF"/>
              </w:rPr>
              <w:t>2</w:t>
            </w:r>
            <w:r w:rsidR="00597DF9" w:rsidRPr="001366DD">
              <w:rPr>
                <w:color w:val="000000" w:themeColor="text1"/>
                <w:szCs w:val="24"/>
                <w:shd w:val="clear" w:color="auto" w:fill="FFFFFF"/>
              </w:rPr>
              <w:t xml:space="preserve"> dalyviai).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186C03" w:rsidRPr="001366DD" w:rsidRDefault="00186C03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2.5</w:t>
            </w:r>
          </w:p>
        </w:tc>
        <w:tc>
          <w:tcPr>
            <w:tcW w:w="1917" w:type="pct"/>
          </w:tcPr>
          <w:p w:rsidR="00186C03" w:rsidRPr="001366DD" w:rsidRDefault="00186C03" w:rsidP="00523CAA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1366DD">
              <w:rPr>
                <w:color w:val="000000" w:themeColor="text1"/>
                <w:szCs w:val="24"/>
                <w:shd w:val="clear" w:color="auto" w:fill="FFFFFF"/>
              </w:rPr>
              <w:t>Seminaras – viešoji konsultacija</w:t>
            </w:r>
            <w:r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E236EC">
              <w:rPr>
                <w:color w:val="000000" w:themeColor="text1"/>
                <w:shd w:val="clear" w:color="auto" w:fill="FFFFFF"/>
              </w:rPr>
              <w:t>,,Imunoprofilaktikos organizavimo aktualijos, skiepijimo apimtys VšĮ Vilkaviškio pirminės sveikatos priežiūros centre, Vilkaviškio savivaldybėje, Marijampolės apskrityje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Pr="001366DD">
              <w:rPr>
                <w:color w:val="000000" w:themeColor="text1"/>
                <w:szCs w:val="24"/>
                <w:shd w:val="clear" w:color="auto" w:fill="FFFFFF"/>
              </w:rPr>
              <w:t>Antimikrobinio atsparumo aktualijos Marijampolės apskrityje“</w:t>
            </w:r>
            <w:r w:rsidRPr="00E236EC">
              <w:rPr>
                <w:color w:val="000000" w:themeColor="text1"/>
                <w:shd w:val="clear" w:color="auto" w:fill="FFFFFF"/>
              </w:rPr>
              <w:t>. </w:t>
            </w:r>
          </w:p>
        </w:tc>
        <w:tc>
          <w:tcPr>
            <w:tcW w:w="560" w:type="pct"/>
          </w:tcPr>
          <w:p w:rsidR="00186C03" w:rsidRPr="001366DD" w:rsidRDefault="00186C03" w:rsidP="004469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2024-12-03</w:t>
            </w:r>
          </w:p>
        </w:tc>
        <w:tc>
          <w:tcPr>
            <w:tcW w:w="2289" w:type="pct"/>
          </w:tcPr>
          <w:p w:rsidR="00186C03" w:rsidRPr="00186C03" w:rsidRDefault="00186C03" w:rsidP="00186C03">
            <w:pPr>
              <w:jc w:val="both"/>
              <w:rPr>
                <w:szCs w:val="24"/>
                <w:shd w:val="clear" w:color="auto" w:fill="FFFFFF"/>
              </w:rPr>
            </w:pPr>
            <w:r w:rsidRPr="00186C03">
              <w:rPr>
                <w:szCs w:val="24"/>
                <w:shd w:val="clear" w:color="auto" w:fill="FFFFFF"/>
              </w:rPr>
              <w:t>VšĮ Vilkaviškio pirminės sveikatos priežiūros centras.</w:t>
            </w:r>
          </w:p>
          <w:p w:rsidR="00186C03" w:rsidRPr="001366DD" w:rsidRDefault="00186C03" w:rsidP="00186C03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186C03">
              <w:rPr>
                <w:bCs/>
                <w:kern w:val="36"/>
                <w:szCs w:val="24"/>
                <w:lang w:eastAsia="lt-LT"/>
              </w:rPr>
              <w:t>Seminaras-viešoji konsultacija</w:t>
            </w:r>
            <w:r w:rsidRPr="00186C03">
              <w:rPr>
                <w:szCs w:val="24"/>
                <w:shd w:val="clear" w:color="auto" w:fill="FFFFFF"/>
              </w:rPr>
              <w:t xml:space="preserve"> skirta Vilkaviškio rajono savivaldybės administracijos sveikatos reikalų koordinatoriui (patarėjui), VšĮ Vilkaviškio pirminės sveikatos priežiūros centro administracijai,  suinteresuotiems sveikatos priežiūros specialistams, medicinos auditoriams.</w:t>
            </w:r>
            <w:r>
              <w:rPr>
                <w:szCs w:val="24"/>
                <w:shd w:val="clear" w:color="auto" w:fill="FFFFFF"/>
              </w:rPr>
              <w:t>(23 dalyviai).</w:t>
            </w:r>
          </w:p>
        </w:tc>
      </w:tr>
      <w:tr w:rsidR="004469CC" w:rsidRPr="001366DD" w:rsidTr="00A3471B">
        <w:trPr>
          <w:trHeight w:hRule="exact" w:val="345"/>
        </w:trPr>
        <w:tc>
          <w:tcPr>
            <w:tcW w:w="5000" w:type="pct"/>
            <w:gridSpan w:val="5"/>
            <w:shd w:val="clear" w:color="auto" w:fill="E7E6E6" w:themeFill="background2"/>
          </w:tcPr>
          <w:p w:rsidR="004469CC" w:rsidRPr="001366DD" w:rsidRDefault="004469CC" w:rsidP="004469CC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3. Duomenų analizės </w:t>
            </w:r>
            <w:r w:rsidRPr="001366DD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4469CC" w:rsidRPr="001366DD" w:rsidRDefault="004469CC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3.1.</w:t>
            </w:r>
          </w:p>
        </w:tc>
        <w:tc>
          <w:tcPr>
            <w:tcW w:w="1917" w:type="pct"/>
          </w:tcPr>
          <w:p w:rsidR="004469CC" w:rsidRPr="001366DD" w:rsidRDefault="00573F52" w:rsidP="004469CC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Informacijos duomenų analizei rinkimas</w:t>
            </w:r>
            <w:r w:rsidR="00717774" w:rsidRPr="001366DD">
              <w:rPr>
                <w:szCs w:val="24"/>
              </w:rPr>
              <w:t>.</w:t>
            </w:r>
          </w:p>
        </w:tc>
        <w:tc>
          <w:tcPr>
            <w:tcW w:w="560" w:type="pct"/>
          </w:tcPr>
          <w:p w:rsidR="004469CC" w:rsidRPr="001366DD" w:rsidRDefault="003E7E2A" w:rsidP="004469CC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</w:t>
            </w:r>
            <w:r w:rsidR="000B5E95">
              <w:rPr>
                <w:rFonts w:eastAsia="Calibri"/>
                <w:szCs w:val="24"/>
              </w:rPr>
              <w:t>4</w:t>
            </w:r>
            <w:r w:rsidRPr="001366DD">
              <w:rPr>
                <w:rFonts w:eastAsia="Calibri"/>
                <w:szCs w:val="24"/>
              </w:rPr>
              <w:t>-0</w:t>
            </w:r>
            <w:r w:rsidR="002F0A5B">
              <w:rPr>
                <w:rFonts w:eastAsia="Calibri"/>
                <w:szCs w:val="24"/>
              </w:rPr>
              <w:t>6</w:t>
            </w:r>
            <w:r w:rsidR="00597DF9" w:rsidRPr="001366DD">
              <w:rPr>
                <w:rFonts w:eastAsia="Calibri"/>
                <w:szCs w:val="24"/>
              </w:rPr>
              <w:t>-</w:t>
            </w:r>
            <w:r w:rsidR="002F0A5B">
              <w:rPr>
                <w:rFonts w:eastAsia="Calibri"/>
                <w:szCs w:val="24"/>
              </w:rPr>
              <w:t>25</w:t>
            </w:r>
          </w:p>
        </w:tc>
        <w:tc>
          <w:tcPr>
            <w:tcW w:w="2289" w:type="pct"/>
            <w:shd w:val="clear" w:color="auto" w:fill="auto"/>
          </w:tcPr>
          <w:p w:rsidR="004469CC" w:rsidRPr="000E7E5E" w:rsidRDefault="00597DF9" w:rsidP="004469CC">
            <w:pPr>
              <w:rPr>
                <w:rFonts w:eastAsia="Calibri"/>
                <w:szCs w:val="24"/>
              </w:rPr>
            </w:pPr>
            <w:r w:rsidRPr="000E7E5E">
              <w:rPr>
                <w:szCs w:val="24"/>
              </w:rPr>
              <w:t>Rengtas raštas Kauno teritorinei ligonių kasai dėl</w:t>
            </w:r>
            <w:r w:rsidRPr="000E7E5E">
              <w:rPr>
                <w:bCs/>
                <w:szCs w:val="24"/>
                <w:lang w:eastAsia="ar-SA"/>
              </w:rPr>
              <w:t xml:space="preserve"> duomenų Marijampolės apskrities asmens sveikatos priežiūros įstaigose vaikams ir suaugusiems išrašomų antibiotikų receptų palyginamajai analizei ir vertinimui</w:t>
            </w:r>
            <w:r w:rsidR="00573F52" w:rsidRPr="000E7E5E">
              <w:rPr>
                <w:bCs/>
                <w:szCs w:val="24"/>
                <w:lang w:eastAsia="ar-SA"/>
              </w:rPr>
              <w:t xml:space="preserve"> </w:t>
            </w:r>
            <w:r w:rsidR="00573F52" w:rsidRPr="000E7E5E">
              <w:rPr>
                <w:szCs w:val="24"/>
              </w:rPr>
              <w:t>„Dėl duomenų pateikimo“ Nr</w:t>
            </w:r>
            <w:r w:rsidR="00573F52" w:rsidRPr="000E7E5E">
              <w:rPr>
                <w:szCs w:val="24"/>
                <w:shd w:val="clear" w:color="auto" w:fill="FFFFFF" w:themeFill="background1"/>
              </w:rPr>
              <w:t xml:space="preserve">. </w:t>
            </w:r>
            <w:r w:rsidR="00A76E8F" w:rsidRPr="000E7E5E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="00A76E8F" w:rsidRPr="000E7E5E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="00A76E8F" w:rsidRPr="000E7E5E">
              <w:rPr>
                <w:color w:val="000000"/>
                <w:szCs w:val="24"/>
                <w:shd w:val="clear" w:color="auto" w:fill="FFFFFF" w:themeFill="background1"/>
              </w:rPr>
              <w:t>)2-24237</w:t>
            </w:r>
            <w:r w:rsidR="000E7E5E">
              <w:rPr>
                <w:color w:val="000000"/>
                <w:szCs w:val="24"/>
                <w:shd w:val="clear" w:color="auto" w:fill="FFFFFF" w:themeFill="background1"/>
              </w:rPr>
              <w:t>.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573F52" w:rsidRPr="001366DD" w:rsidRDefault="00573F52" w:rsidP="00573F52">
            <w:pPr>
              <w:jc w:val="center"/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3.2</w:t>
            </w:r>
          </w:p>
        </w:tc>
        <w:tc>
          <w:tcPr>
            <w:tcW w:w="1917" w:type="pct"/>
          </w:tcPr>
          <w:p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 xml:space="preserve">Kompensuojamų antibiotikų skyrimo </w:t>
            </w:r>
            <w:r w:rsidRPr="001366DD">
              <w:rPr>
                <w:bCs/>
                <w:szCs w:val="24"/>
                <w:lang w:eastAsia="ar-SA"/>
              </w:rPr>
              <w:t xml:space="preserve">palyginamoji analizė ir vertinimas   </w:t>
            </w:r>
            <w:r w:rsidRPr="001366DD">
              <w:rPr>
                <w:szCs w:val="24"/>
              </w:rPr>
              <w:t>Marijampolės apskrityje 202</w:t>
            </w:r>
            <w:r w:rsidR="00EF3C8D">
              <w:rPr>
                <w:szCs w:val="24"/>
              </w:rPr>
              <w:t>3</w:t>
            </w:r>
            <w:r w:rsidRPr="001366DD">
              <w:rPr>
                <w:szCs w:val="24"/>
              </w:rPr>
              <w:t xml:space="preserve"> m. Asmens sveikatos priežiūros įstaigų reitingavimas</w:t>
            </w:r>
            <w:r w:rsidR="00717774" w:rsidRPr="001366DD">
              <w:rPr>
                <w:szCs w:val="24"/>
              </w:rPr>
              <w:t>.</w:t>
            </w:r>
          </w:p>
        </w:tc>
        <w:tc>
          <w:tcPr>
            <w:tcW w:w="560" w:type="pct"/>
          </w:tcPr>
          <w:p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202</w:t>
            </w:r>
            <w:r w:rsidR="00590F9E">
              <w:rPr>
                <w:rFonts w:eastAsia="Calibri"/>
                <w:szCs w:val="24"/>
              </w:rPr>
              <w:t>4</w:t>
            </w:r>
            <w:r w:rsidRPr="001366DD">
              <w:rPr>
                <w:rFonts w:eastAsia="Calibri"/>
                <w:szCs w:val="24"/>
              </w:rPr>
              <w:t xml:space="preserve"> spalio mėn.</w:t>
            </w:r>
          </w:p>
        </w:tc>
        <w:tc>
          <w:tcPr>
            <w:tcW w:w="2289" w:type="pct"/>
            <w:vAlign w:val="center"/>
          </w:tcPr>
          <w:p w:rsidR="00717774" w:rsidRPr="00EF3C8D" w:rsidRDefault="00573F52" w:rsidP="00523CAA">
            <w:pPr>
              <w:rPr>
                <w:szCs w:val="24"/>
              </w:rPr>
            </w:pPr>
            <w:r w:rsidRPr="00EF3C8D">
              <w:rPr>
                <w:bCs/>
                <w:szCs w:val="24"/>
                <w:lang w:eastAsia="ar-SA"/>
              </w:rPr>
              <w:t>Atlikta Marijampolės apskrities asmens sveikatos priežiūros įstaigose vaikams (0–18 m.) išrašytų antibiotikų receptų, greitojo A grupės beta hemolizinio streptokoko antigeno nustatymo testų taikymo palyginamoji analizė ir vertinimas 202</w:t>
            </w:r>
            <w:r w:rsidR="00590F9E" w:rsidRPr="00EF3C8D">
              <w:rPr>
                <w:bCs/>
                <w:szCs w:val="24"/>
                <w:lang w:eastAsia="ar-SA"/>
              </w:rPr>
              <w:t>3</w:t>
            </w:r>
            <w:r w:rsidRPr="00EF3C8D">
              <w:rPr>
                <w:bCs/>
                <w:szCs w:val="24"/>
                <w:lang w:eastAsia="ar-SA"/>
              </w:rPr>
              <w:t xml:space="preserve"> m. </w:t>
            </w:r>
            <w:r w:rsidR="00EF3C8D" w:rsidRPr="00EF3C8D">
              <w:rPr>
                <w:bCs/>
                <w:szCs w:val="24"/>
                <w:lang w:eastAsia="ar-SA"/>
              </w:rPr>
              <w:t>2024-10-18 i</w:t>
            </w:r>
            <w:r w:rsidRPr="00EF3C8D">
              <w:rPr>
                <w:bCs/>
                <w:szCs w:val="24"/>
                <w:lang w:eastAsia="ar-SA"/>
              </w:rPr>
              <w:t>nformacija teikta Higienos institutui</w:t>
            </w:r>
            <w:r w:rsidR="00717774" w:rsidRPr="00EF3C8D">
              <w:rPr>
                <w:bCs/>
                <w:szCs w:val="24"/>
                <w:lang w:eastAsia="ar-SA"/>
              </w:rPr>
              <w:t xml:space="preserve"> raštu Nr. </w:t>
            </w:r>
            <w:r w:rsidR="00590F9E" w:rsidRPr="00EF3C8D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="00590F9E" w:rsidRPr="00EF3C8D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="00590F9E" w:rsidRPr="00EF3C8D">
              <w:rPr>
                <w:color w:val="000000"/>
                <w:szCs w:val="24"/>
                <w:shd w:val="clear" w:color="auto" w:fill="FFFFFF" w:themeFill="background1"/>
              </w:rPr>
              <w:t>)2-39669</w:t>
            </w:r>
            <w:r w:rsidR="00590F9E" w:rsidRPr="00EF3C8D">
              <w:rPr>
                <w:bCs/>
                <w:szCs w:val="24"/>
                <w:lang w:eastAsia="ar-SA"/>
              </w:rPr>
              <w:t xml:space="preserve"> </w:t>
            </w:r>
            <w:r w:rsidR="00717774" w:rsidRPr="00EF3C8D">
              <w:rPr>
                <w:bCs/>
                <w:szCs w:val="24"/>
                <w:lang w:eastAsia="ar-SA"/>
              </w:rPr>
              <w:t>„D</w:t>
            </w:r>
            <w:r w:rsidR="00E26B05" w:rsidRPr="00EF3C8D">
              <w:rPr>
                <w:bCs/>
                <w:szCs w:val="24"/>
                <w:lang w:eastAsia="ar-SA"/>
              </w:rPr>
              <w:t>ė</w:t>
            </w:r>
            <w:r w:rsidR="00717774" w:rsidRPr="00EF3C8D">
              <w:rPr>
                <w:bCs/>
                <w:szCs w:val="24"/>
                <w:lang w:eastAsia="ar-SA"/>
              </w:rPr>
              <w:t>l ambulatorinių asmens sveikatos priežiūros įstaigų vertinimo“.</w:t>
            </w:r>
            <w:r w:rsidR="00307C6B" w:rsidRPr="00EF3C8D">
              <w:rPr>
                <w:bCs/>
                <w:szCs w:val="24"/>
                <w:lang w:eastAsia="ar-SA"/>
              </w:rPr>
              <w:t xml:space="preserve"> </w:t>
            </w:r>
            <w:r w:rsidR="00854710" w:rsidRPr="00EF3C8D">
              <w:rPr>
                <w:bCs/>
                <w:szCs w:val="24"/>
                <w:lang w:eastAsia="ar-SA"/>
              </w:rPr>
              <w:t xml:space="preserve"> 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EF3C8D" w:rsidRPr="001366DD" w:rsidRDefault="00EF3C8D" w:rsidP="00573F5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</w:t>
            </w:r>
          </w:p>
        </w:tc>
        <w:tc>
          <w:tcPr>
            <w:tcW w:w="1917" w:type="pct"/>
          </w:tcPr>
          <w:p w:rsidR="00EF3C8D" w:rsidRPr="001366DD" w:rsidRDefault="00EF3C8D" w:rsidP="00573F52">
            <w:pPr>
              <w:rPr>
                <w:szCs w:val="24"/>
              </w:rPr>
            </w:pPr>
            <w:r>
              <w:rPr>
                <w:bCs/>
                <w:szCs w:val="24"/>
                <w:lang w:eastAsia="ar-SA"/>
              </w:rPr>
              <w:t>Marijampolės apskrities savivaldybių administracijų  informavimas apie kompensuojamų antibiotikų skyrimą 2023 m. ambulatorinėse asmens sveikatos priežiūros įstaigose</w:t>
            </w:r>
          </w:p>
        </w:tc>
        <w:tc>
          <w:tcPr>
            <w:tcW w:w="560" w:type="pct"/>
          </w:tcPr>
          <w:p w:rsidR="00EF3C8D" w:rsidRPr="001366DD" w:rsidRDefault="00EF3C8D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2024-10-18</w:t>
            </w:r>
          </w:p>
        </w:tc>
        <w:tc>
          <w:tcPr>
            <w:tcW w:w="2289" w:type="pct"/>
            <w:shd w:val="clear" w:color="auto" w:fill="FFFFFF" w:themeFill="background1"/>
            <w:vAlign w:val="center"/>
          </w:tcPr>
          <w:p w:rsidR="00EF3C8D" w:rsidRPr="00003CD0" w:rsidRDefault="00EF3C8D" w:rsidP="00EF3C8D">
            <w:pPr>
              <w:rPr>
                <w:bCs/>
                <w:szCs w:val="24"/>
                <w:lang w:eastAsia="ar-SA"/>
              </w:rPr>
            </w:pPr>
            <w:r w:rsidRPr="00003CD0">
              <w:rPr>
                <w:bCs/>
                <w:szCs w:val="24"/>
                <w:lang w:eastAsia="ar-SA"/>
              </w:rPr>
              <w:t>Teikta informacija apie atliktą vertinimą  Marijampolės sav. administracijai raštu Nr</w:t>
            </w:r>
            <w:r w:rsidRPr="00003CD0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</w:t>
            </w:r>
            <w:r w:rsidRPr="00003CD0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)2-39565</w:t>
            </w:r>
            <w:r w:rsidRPr="00003CD0">
              <w:rPr>
                <w:bCs/>
                <w:szCs w:val="24"/>
                <w:lang w:eastAsia="ar-SA"/>
              </w:rPr>
              <w:t>, Kalvarijos sav. administracijai raštu Nr</w:t>
            </w:r>
            <w:r w:rsidR="00003CD0">
              <w:rPr>
                <w:bCs/>
                <w:szCs w:val="24"/>
                <w:lang w:eastAsia="ar-SA"/>
              </w:rPr>
              <w:t xml:space="preserve">. </w:t>
            </w:r>
            <w:r w:rsidRPr="00003CD0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)2-39563</w:t>
            </w:r>
            <w:r w:rsidRPr="00003CD0">
              <w:rPr>
                <w:bCs/>
                <w:szCs w:val="24"/>
                <w:shd w:val="clear" w:color="auto" w:fill="FFFFFF" w:themeFill="background1"/>
                <w:lang w:eastAsia="ar-SA"/>
              </w:rPr>
              <w:t>,</w:t>
            </w:r>
            <w:r w:rsidRPr="00003CD0">
              <w:rPr>
                <w:bCs/>
                <w:szCs w:val="24"/>
                <w:lang w:eastAsia="ar-SA"/>
              </w:rPr>
              <w:t xml:space="preserve"> Kazlų Rūdos sav. administracijai raštu Nr</w:t>
            </w:r>
            <w:r w:rsidRPr="00003CD0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</w:t>
            </w:r>
            <w:r w:rsidRPr="00003CD0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)2-39566</w:t>
            </w:r>
            <w:r w:rsidRPr="00003CD0">
              <w:rPr>
                <w:bCs/>
                <w:szCs w:val="24"/>
                <w:lang w:eastAsia="ar-SA"/>
              </w:rPr>
              <w:t>,</w:t>
            </w:r>
          </w:p>
          <w:p w:rsidR="00EF3C8D" w:rsidRPr="00003CD0" w:rsidRDefault="00EF3C8D" w:rsidP="00EF3C8D">
            <w:pPr>
              <w:rPr>
                <w:bCs/>
                <w:szCs w:val="24"/>
                <w:lang w:eastAsia="ar-SA"/>
              </w:rPr>
            </w:pPr>
            <w:r w:rsidRPr="00003CD0">
              <w:rPr>
                <w:bCs/>
                <w:szCs w:val="24"/>
                <w:lang w:eastAsia="ar-SA"/>
              </w:rPr>
              <w:t xml:space="preserve">Vilkaviškio r. sav. administracijai raštu </w:t>
            </w:r>
            <w:r w:rsidRPr="00003CD0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)2-39567</w:t>
            </w:r>
            <w:r w:rsidRPr="00003CD0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, Šakių r. sav. administracijai raštu Nr. </w:t>
            </w:r>
            <w:r w:rsidRPr="00003CD0">
              <w:rPr>
                <w:color w:val="000000"/>
                <w:szCs w:val="24"/>
                <w:shd w:val="clear" w:color="auto" w:fill="FFFFFF" w:themeFill="background1"/>
              </w:rPr>
              <w:t xml:space="preserve">(4-13 16.1.1 </w:t>
            </w:r>
            <w:proofErr w:type="spellStart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Mr</w:t>
            </w:r>
            <w:proofErr w:type="spellEnd"/>
            <w:r w:rsidRPr="00003CD0">
              <w:rPr>
                <w:color w:val="000000"/>
                <w:szCs w:val="24"/>
                <w:shd w:val="clear" w:color="auto" w:fill="FFFFFF" w:themeFill="background1"/>
              </w:rPr>
              <w:t>)2-39562</w:t>
            </w:r>
            <w:r w:rsidRPr="00003CD0">
              <w:rPr>
                <w:bCs/>
                <w:szCs w:val="24"/>
                <w:shd w:val="clear" w:color="auto" w:fill="FFFFFF" w:themeFill="background1"/>
                <w:lang w:eastAsia="ar-SA"/>
              </w:rPr>
              <w:t xml:space="preserve">.  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0512FB" w:rsidRPr="001366DD" w:rsidRDefault="0049549E" w:rsidP="00573F5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 w:rsidR="00EF3C8D">
              <w:rPr>
                <w:rFonts w:eastAsia="Calibri"/>
                <w:szCs w:val="24"/>
              </w:rPr>
              <w:t>4</w:t>
            </w:r>
          </w:p>
        </w:tc>
        <w:tc>
          <w:tcPr>
            <w:tcW w:w="1917" w:type="pct"/>
          </w:tcPr>
          <w:p w:rsidR="000512FB" w:rsidRPr="001366DD" w:rsidRDefault="00720230" w:rsidP="00573F52">
            <w:pPr>
              <w:rPr>
                <w:szCs w:val="24"/>
              </w:rPr>
            </w:pPr>
            <w:r>
              <w:rPr>
                <w:bCs/>
                <w:szCs w:val="24"/>
                <w:lang w:eastAsia="ar-SA"/>
              </w:rPr>
              <w:t>Marijampolės apskrities ambulatorinių asmens sveikatos priežiūros įstaigų informavimas apie kompensuojamų antibiotikų skyrimą 202</w:t>
            </w:r>
            <w:r w:rsidR="00003CD0">
              <w:rPr>
                <w:bCs/>
                <w:szCs w:val="24"/>
                <w:lang w:eastAsia="ar-SA"/>
              </w:rPr>
              <w:t xml:space="preserve">3 </w:t>
            </w:r>
            <w:r>
              <w:rPr>
                <w:bCs/>
                <w:szCs w:val="24"/>
                <w:lang w:eastAsia="ar-SA"/>
              </w:rPr>
              <w:t xml:space="preserve">m. </w:t>
            </w:r>
          </w:p>
        </w:tc>
        <w:tc>
          <w:tcPr>
            <w:tcW w:w="560" w:type="pct"/>
          </w:tcPr>
          <w:p w:rsidR="000512FB" w:rsidRPr="001366DD" w:rsidRDefault="00A80227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2024-10-18</w:t>
            </w:r>
          </w:p>
        </w:tc>
        <w:tc>
          <w:tcPr>
            <w:tcW w:w="2289" w:type="pct"/>
            <w:vAlign w:val="center"/>
          </w:tcPr>
          <w:p w:rsidR="00A3471B" w:rsidRPr="001366DD" w:rsidRDefault="00720230" w:rsidP="00A3471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Informuotos   </w:t>
            </w:r>
            <w:r w:rsidR="00ED00EB">
              <w:rPr>
                <w:bCs/>
                <w:szCs w:val="24"/>
                <w:lang w:eastAsia="ar-SA"/>
              </w:rPr>
              <w:t>37</w:t>
            </w:r>
            <w:r w:rsidR="000F67D5">
              <w:rPr>
                <w:bCs/>
                <w:szCs w:val="24"/>
                <w:lang w:eastAsia="ar-SA"/>
              </w:rPr>
              <w:t xml:space="preserve"> </w:t>
            </w:r>
            <w:r>
              <w:rPr>
                <w:bCs/>
                <w:szCs w:val="24"/>
                <w:lang w:eastAsia="ar-SA"/>
              </w:rPr>
              <w:t>Marijampolės apskrities ambulatorinė</w:t>
            </w:r>
            <w:r w:rsidR="000F67D5">
              <w:rPr>
                <w:bCs/>
                <w:szCs w:val="24"/>
                <w:lang w:eastAsia="ar-SA"/>
              </w:rPr>
              <w:t>s</w:t>
            </w:r>
            <w:r>
              <w:rPr>
                <w:bCs/>
                <w:szCs w:val="24"/>
                <w:lang w:eastAsia="ar-SA"/>
              </w:rPr>
              <w:t xml:space="preserve"> asmens sveikatos priežiūros įstaig</w:t>
            </w:r>
            <w:r w:rsidR="00A80227">
              <w:rPr>
                <w:bCs/>
                <w:szCs w:val="24"/>
                <w:lang w:eastAsia="ar-SA"/>
              </w:rPr>
              <w:t>os</w:t>
            </w:r>
            <w:r>
              <w:rPr>
                <w:bCs/>
                <w:szCs w:val="24"/>
                <w:lang w:eastAsia="ar-SA"/>
              </w:rPr>
              <w:t xml:space="preserve"> apie atliktą vertinimą dėl kompensuojamų antibiotikų skyrimo raštais Nr.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39528</w:t>
            </w:r>
            <w:r>
              <w:rPr>
                <w:bCs/>
                <w:szCs w:val="24"/>
                <w:lang w:eastAsia="ar-SA"/>
              </w:rPr>
              <w:t>,</w:t>
            </w:r>
            <w:r w:rsidRPr="00854710">
              <w:rPr>
                <w:bCs/>
                <w:szCs w:val="24"/>
                <w:lang w:eastAsia="ar-SA"/>
              </w:rPr>
              <w:t xml:space="preserve">  (4-13 16.1.1Mr)2-</w:t>
            </w:r>
            <w:r w:rsidR="00A80227">
              <w:rPr>
                <w:bCs/>
                <w:szCs w:val="24"/>
                <w:lang w:eastAsia="ar-SA"/>
              </w:rPr>
              <w:t>39529</w:t>
            </w:r>
            <w:r>
              <w:rPr>
                <w:bCs/>
                <w:szCs w:val="24"/>
                <w:lang w:eastAsia="ar-SA"/>
              </w:rPr>
              <w:t>,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</w:t>
            </w:r>
            <w:r w:rsidRPr="00854710">
              <w:rPr>
                <w:bCs/>
                <w:szCs w:val="24"/>
                <w:lang w:eastAsia="ar-SA"/>
              </w:rPr>
              <w:lastRenderedPageBreak/>
              <w:t xml:space="preserve">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39535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39537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39580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39581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39582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39583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39584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39628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39629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39639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39640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39642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39654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39657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39659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39660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39661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39662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39663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39666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39668</w:t>
            </w:r>
            <w:r>
              <w:rPr>
                <w:bCs/>
                <w:szCs w:val="24"/>
                <w:lang w:eastAsia="ar-SA"/>
              </w:rPr>
              <w:t xml:space="preserve">, </w:t>
            </w:r>
            <w:r w:rsidRPr="00854710">
              <w:rPr>
                <w:bCs/>
                <w:szCs w:val="24"/>
                <w:lang w:eastAsia="ar-SA"/>
              </w:rPr>
              <w:t xml:space="preserve">(4-13 16.1.1 </w:t>
            </w:r>
            <w:proofErr w:type="spellStart"/>
            <w:r w:rsidRPr="00854710">
              <w:rPr>
                <w:bCs/>
                <w:szCs w:val="24"/>
                <w:lang w:eastAsia="ar-SA"/>
              </w:rPr>
              <w:t>Mr</w:t>
            </w:r>
            <w:proofErr w:type="spellEnd"/>
            <w:r w:rsidRPr="00854710">
              <w:rPr>
                <w:bCs/>
                <w:szCs w:val="24"/>
                <w:lang w:eastAsia="ar-SA"/>
              </w:rPr>
              <w:t>)2-</w:t>
            </w:r>
            <w:r w:rsidR="00A80227">
              <w:rPr>
                <w:bCs/>
                <w:szCs w:val="24"/>
                <w:lang w:eastAsia="ar-SA"/>
              </w:rPr>
              <w:t>39669.</w:t>
            </w:r>
          </w:p>
        </w:tc>
      </w:tr>
      <w:tr w:rsidR="00573F52" w:rsidRPr="001366DD" w:rsidTr="00CE1D29">
        <w:trPr>
          <w:trHeight w:hRule="exact" w:val="442"/>
        </w:trPr>
        <w:tc>
          <w:tcPr>
            <w:tcW w:w="5000" w:type="pct"/>
            <w:gridSpan w:val="5"/>
            <w:shd w:val="clear" w:color="auto" w:fill="E7E6E6" w:themeFill="background2"/>
          </w:tcPr>
          <w:p w:rsidR="00573F52" w:rsidRPr="001366DD" w:rsidRDefault="00573F52" w:rsidP="00573F52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lastRenderedPageBreak/>
              <w:t xml:space="preserve">4. Visuomenės švietimas </w:t>
            </w:r>
            <w:r w:rsidRPr="001366DD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186C03" w:rsidRPr="001366DD" w:rsidTr="00523CAA">
        <w:trPr>
          <w:gridAfter w:val="1"/>
          <w:wAfter w:w="5" w:type="pct"/>
          <w:trHeight w:val="532"/>
        </w:trPr>
        <w:tc>
          <w:tcPr>
            <w:tcW w:w="229" w:type="pct"/>
          </w:tcPr>
          <w:p w:rsidR="00573F52" w:rsidRPr="001366DD" w:rsidRDefault="008501CD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  <w:r w:rsidR="00573F52" w:rsidRPr="001366DD">
              <w:rPr>
                <w:rFonts w:eastAsia="Calibri"/>
                <w:szCs w:val="24"/>
              </w:rPr>
              <w:t>4.1.</w:t>
            </w:r>
          </w:p>
        </w:tc>
        <w:tc>
          <w:tcPr>
            <w:tcW w:w="1917" w:type="pct"/>
          </w:tcPr>
          <w:p w:rsidR="00573F52" w:rsidRPr="001366DD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Stendai, lankstinukai</w:t>
            </w:r>
          </w:p>
          <w:p w:rsidR="00573F52" w:rsidRPr="001366DD" w:rsidRDefault="00573F52" w:rsidP="00523CAA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,,Išvenkime antimikrobinio atsparumo“</w:t>
            </w:r>
          </w:p>
        </w:tc>
        <w:tc>
          <w:tcPr>
            <w:tcW w:w="560" w:type="pct"/>
          </w:tcPr>
          <w:p w:rsidR="00573F52" w:rsidRPr="001366DD" w:rsidRDefault="00E1044B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CE1D29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 xml:space="preserve"> m. lapkričio mėn.</w:t>
            </w:r>
          </w:p>
        </w:tc>
        <w:tc>
          <w:tcPr>
            <w:tcW w:w="2289" w:type="pct"/>
          </w:tcPr>
          <w:p w:rsidR="00602A08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Marijampolės apskrities ugdymo įstaigų bendruomenė</w:t>
            </w:r>
            <w:r w:rsidR="00602A08">
              <w:rPr>
                <w:szCs w:val="24"/>
              </w:rPr>
              <w:t xml:space="preserve">; </w:t>
            </w:r>
          </w:p>
          <w:p w:rsidR="00573F52" w:rsidRPr="001366DD" w:rsidRDefault="00602A08" w:rsidP="00573F52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NVSC Marijampolės departament</w:t>
            </w:r>
            <w:r w:rsidR="00B47C44">
              <w:rPr>
                <w:szCs w:val="24"/>
              </w:rPr>
              <w:t xml:space="preserve">o </w:t>
            </w:r>
            <w:proofErr w:type="spellStart"/>
            <w:r w:rsidR="00B47C44">
              <w:rPr>
                <w:szCs w:val="24"/>
              </w:rPr>
              <w:t>foje</w:t>
            </w:r>
            <w:proofErr w:type="spellEnd"/>
            <w:r w:rsidR="00573F52" w:rsidRPr="001366DD">
              <w:rPr>
                <w:szCs w:val="24"/>
              </w:rPr>
              <w:t xml:space="preserve"> 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573F52" w:rsidRPr="001366DD" w:rsidRDefault="00F71A64" w:rsidP="00573F5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</w:t>
            </w:r>
          </w:p>
        </w:tc>
        <w:tc>
          <w:tcPr>
            <w:tcW w:w="1917" w:type="pct"/>
          </w:tcPr>
          <w:p w:rsidR="00573F52" w:rsidRPr="001366DD" w:rsidRDefault="00573F52" w:rsidP="00523CAA">
            <w:pPr>
              <w:rPr>
                <w:szCs w:val="24"/>
              </w:rPr>
            </w:pPr>
            <w:r w:rsidRPr="001366DD">
              <w:rPr>
                <w:szCs w:val="24"/>
              </w:rPr>
              <w:t>Plakatai</w:t>
            </w:r>
            <w:r w:rsidR="00602A08">
              <w:rPr>
                <w:szCs w:val="24"/>
              </w:rPr>
              <w:t xml:space="preserve"> „Antibiotikai veiksmingi</w:t>
            </w:r>
            <w:r w:rsidR="00E1044B">
              <w:rPr>
                <w:szCs w:val="24"/>
              </w:rPr>
              <w:t>, bet virusams naikinti nereikalingi“, „Atsparumo antibiotikams priežastys“.</w:t>
            </w:r>
          </w:p>
        </w:tc>
        <w:tc>
          <w:tcPr>
            <w:tcW w:w="560" w:type="pct"/>
          </w:tcPr>
          <w:p w:rsidR="00573F52" w:rsidRPr="001366DD" w:rsidRDefault="00E1044B" w:rsidP="00573F52">
            <w:pPr>
              <w:rPr>
                <w:rFonts w:eastAsia="Calibri"/>
                <w:szCs w:val="24"/>
              </w:rPr>
            </w:pPr>
            <w:r w:rsidRPr="00E1044B">
              <w:rPr>
                <w:rFonts w:eastAsia="Calibri"/>
                <w:szCs w:val="24"/>
              </w:rPr>
              <w:t>202</w:t>
            </w:r>
            <w:r w:rsidR="00CE1D29">
              <w:rPr>
                <w:rFonts w:eastAsia="Calibri"/>
                <w:szCs w:val="24"/>
              </w:rPr>
              <w:t>4</w:t>
            </w:r>
            <w:r w:rsidRPr="00E1044B">
              <w:rPr>
                <w:rFonts w:eastAsia="Calibri"/>
                <w:szCs w:val="24"/>
              </w:rPr>
              <w:t xml:space="preserve"> m. lapkričio mėn.</w:t>
            </w:r>
          </w:p>
        </w:tc>
        <w:tc>
          <w:tcPr>
            <w:tcW w:w="2289" w:type="pct"/>
          </w:tcPr>
          <w:p w:rsidR="00E1044B" w:rsidRDefault="00573F52" w:rsidP="00573F52">
            <w:pPr>
              <w:rPr>
                <w:szCs w:val="24"/>
              </w:rPr>
            </w:pPr>
            <w:r w:rsidRPr="001366DD">
              <w:rPr>
                <w:szCs w:val="24"/>
              </w:rPr>
              <w:t>Marijampolės apskrities asmens sveikatos priežiūros įstaigos</w:t>
            </w:r>
            <w:r w:rsidR="00E1044B">
              <w:rPr>
                <w:szCs w:val="24"/>
              </w:rPr>
              <w:t>;</w:t>
            </w:r>
          </w:p>
          <w:p w:rsidR="00573F52" w:rsidRPr="001366DD" w:rsidRDefault="00E1044B" w:rsidP="00573F52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 NVSC Marijampolės departament</w:t>
            </w:r>
            <w:r w:rsidR="00CE1D29">
              <w:rPr>
                <w:szCs w:val="24"/>
              </w:rPr>
              <w:t>o fojė.</w:t>
            </w:r>
          </w:p>
        </w:tc>
      </w:tr>
      <w:tr w:rsidR="00CE1D29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CE1D29" w:rsidRDefault="00CE1D29" w:rsidP="00573F5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4.3</w:t>
            </w:r>
          </w:p>
        </w:tc>
        <w:tc>
          <w:tcPr>
            <w:tcW w:w="1917" w:type="pct"/>
          </w:tcPr>
          <w:p w:rsidR="00CE1D29" w:rsidRPr="001366DD" w:rsidRDefault="00CE1D29" w:rsidP="00CE1D29">
            <w:pPr>
              <w:rPr>
                <w:szCs w:val="24"/>
              </w:rPr>
            </w:pPr>
            <w:r w:rsidRPr="00CE1D29">
              <w:rPr>
                <w:szCs w:val="24"/>
              </w:rPr>
              <w:t>Parengta vizualinė medžiaga ,,Profilaktiniai pasitikrinimai – raktas į tuberkuliozės prevenciją“</w:t>
            </w:r>
            <w:r>
              <w:rPr>
                <w:szCs w:val="24"/>
              </w:rPr>
              <w:t>.</w:t>
            </w:r>
            <w:r w:rsidRPr="00CE1D29">
              <w:rPr>
                <w:szCs w:val="24"/>
              </w:rPr>
              <w:t xml:space="preserve"> </w:t>
            </w:r>
          </w:p>
        </w:tc>
        <w:tc>
          <w:tcPr>
            <w:tcW w:w="560" w:type="pct"/>
          </w:tcPr>
          <w:p w:rsidR="00CE1D29" w:rsidRPr="00E1044B" w:rsidRDefault="00CE1D29" w:rsidP="00573F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 m. lapkričio mėn.</w:t>
            </w:r>
          </w:p>
        </w:tc>
        <w:tc>
          <w:tcPr>
            <w:tcW w:w="2289" w:type="pct"/>
          </w:tcPr>
          <w:p w:rsidR="00CE1D29" w:rsidRPr="001366DD" w:rsidRDefault="00CE1D29" w:rsidP="00523CAA">
            <w:pPr>
              <w:rPr>
                <w:szCs w:val="24"/>
              </w:rPr>
            </w:pPr>
            <w:r>
              <w:rPr>
                <w:szCs w:val="24"/>
              </w:rPr>
              <w:t>Informacija</w:t>
            </w:r>
            <w:r w:rsidRPr="00CE1D29">
              <w:rPr>
                <w:szCs w:val="24"/>
              </w:rPr>
              <w:t xml:space="preserve"> patalpinta NVSC internetiniame puslapyje prie informacijos apie tuberkuliozę  </w:t>
            </w:r>
            <w:hyperlink r:id="rId5" w:history="1">
              <w:r w:rsidRPr="00CE1D29">
                <w:rPr>
                  <w:rStyle w:val="Hyperlink"/>
                  <w:szCs w:val="24"/>
                </w:rPr>
                <w:t>https://nvsc.lrv.lt/lt/uzkreciamuju-ligu-valdymas/uzkreciamosios-ligos/tuberkulioze/</w:t>
              </w:r>
            </w:hyperlink>
            <w:r w:rsidR="00523CAA">
              <w:rPr>
                <w:szCs w:val="24"/>
              </w:rPr>
              <w:t>. Išplatinta ugdymo įstaigoms.</w:t>
            </w:r>
          </w:p>
        </w:tc>
      </w:tr>
      <w:tr w:rsidR="00573F52" w:rsidRPr="001366DD" w:rsidTr="004216C9">
        <w:trPr>
          <w:trHeight w:hRule="exact" w:val="398"/>
        </w:trPr>
        <w:tc>
          <w:tcPr>
            <w:tcW w:w="5000" w:type="pct"/>
            <w:gridSpan w:val="5"/>
            <w:shd w:val="clear" w:color="auto" w:fill="E7E6E6" w:themeFill="background2"/>
          </w:tcPr>
          <w:p w:rsidR="00573F52" w:rsidRPr="001366DD" w:rsidRDefault="00573F52" w:rsidP="00573F52">
            <w:pPr>
              <w:rPr>
                <w:rFonts w:eastAsia="Calibri"/>
                <w:b/>
                <w:bCs/>
                <w:szCs w:val="24"/>
              </w:rPr>
            </w:pPr>
            <w:r w:rsidRPr="001366DD">
              <w:rPr>
                <w:rFonts w:eastAsia="Calibri"/>
                <w:b/>
                <w:bCs/>
                <w:szCs w:val="24"/>
              </w:rPr>
              <w:t xml:space="preserve">5. Viešinimas </w:t>
            </w:r>
            <w:r w:rsidRPr="001366DD">
              <w:rPr>
                <w:rFonts w:eastAsia="Calibri"/>
                <w:i/>
                <w:iCs/>
                <w:szCs w:val="24"/>
              </w:rPr>
              <w:t>(</w:t>
            </w:r>
            <w:r w:rsidRPr="001366DD">
              <w:rPr>
                <w:i/>
                <w:iCs/>
                <w:szCs w:val="24"/>
              </w:rPr>
              <w:t>straipsniai, pranešimai spaudai ir kt.)</w:t>
            </w:r>
          </w:p>
        </w:tc>
      </w:tr>
      <w:tr w:rsidR="00186C03" w:rsidRPr="001366DD" w:rsidTr="00CE1D29">
        <w:trPr>
          <w:gridAfter w:val="1"/>
          <w:wAfter w:w="5" w:type="pct"/>
          <w:trHeight w:val="284"/>
        </w:trPr>
        <w:tc>
          <w:tcPr>
            <w:tcW w:w="229" w:type="pct"/>
          </w:tcPr>
          <w:p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rFonts w:eastAsia="Calibri"/>
                <w:szCs w:val="24"/>
              </w:rPr>
              <w:t>5.1.</w:t>
            </w:r>
          </w:p>
        </w:tc>
        <w:tc>
          <w:tcPr>
            <w:tcW w:w="1917" w:type="pct"/>
          </w:tcPr>
          <w:p w:rsidR="00573F52" w:rsidRPr="00E1044B" w:rsidRDefault="00573F52" w:rsidP="00573F52">
            <w:pPr>
              <w:rPr>
                <w:rFonts w:eastAsia="Calibri"/>
                <w:szCs w:val="24"/>
              </w:rPr>
            </w:pPr>
            <w:r w:rsidRPr="00E1044B">
              <w:rPr>
                <w:bCs/>
                <w:szCs w:val="24"/>
              </w:rPr>
              <w:t xml:space="preserve">Informacinis pranešimas visuomenei </w:t>
            </w:r>
            <w:r w:rsidR="00E1044B">
              <w:rPr>
                <w:bCs/>
                <w:szCs w:val="24"/>
              </w:rPr>
              <w:t>„</w:t>
            </w:r>
            <w:r w:rsidRPr="00E1044B">
              <w:rPr>
                <w:rStyle w:val="Strong"/>
                <w:b w:val="0"/>
                <w:color w:val="000000"/>
                <w:szCs w:val="24"/>
              </w:rPr>
              <w:t>Antibiotikų atsparumo valdymo kryptys“</w:t>
            </w:r>
            <w:r w:rsidR="00E1044B">
              <w:rPr>
                <w:rStyle w:val="Strong"/>
                <w:b w:val="0"/>
                <w:color w:val="000000"/>
                <w:szCs w:val="24"/>
              </w:rPr>
              <w:t>.</w:t>
            </w:r>
          </w:p>
        </w:tc>
        <w:tc>
          <w:tcPr>
            <w:tcW w:w="560" w:type="pct"/>
          </w:tcPr>
          <w:p w:rsidR="00573F52" w:rsidRPr="001366DD" w:rsidRDefault="00E1044B" w:rsidP="00573F52">
            <w:pPr>
              <w:rPr>
                <w:rFonts w:eastAsia="Calibri"/>
                <w:szCs w:val="24"/>
              </w:rPr>
            </w:pPr>
            <w:r w:rsidRPr="00E1044B">
              <w:rPr>
                <w:rFonts w:eastAsia="Calibri"/>
                <w:szCs w:val="24"/>
              </w:rPr>
              <w:t>202</w:t>
            </w:r>
            <w:r w:rsidR="000B5E95">
              <w:rPr>
                <w:rFonts w:eastAsia="Calibri"/>
                <w:szCs w:val="24"/>
              </w:rPr>
              <w:t>4</w:t>
            </w:r>
            <w:r w:rsidRPr="00E1044B">
              <w:rPr>
                <w:rFonts w:eastAsia="Calibri"/>
                <w:szCs w:val="24"/>
              </w:rPr>
              <w:t xml:space="preserve"> m. lapkričio mėn.</w:t>
            </w:r>
          </w:p>
        </w:tc>
        <w:tc>
          <w:tcPr>
            <w:tcW w:w="2289" w:type="pct"/>
          </w:tcPr>
          <w:p w:rsidR="00573F52" w:rsidRPr="001366DD" w:rsidRDefault="00573F52" w:rsidP="00573F52">
            <w:pPr>
              <w:rPr>
                <w:rFonts w:eastAsia="Calibri"/>
                <w:szCs w:val="24"/>
              </w:rPr>
            </w:pPr>
            <w:r w:rsidRPr="001366DD">
              <w:rPr>
                <w:szCs w:val="24"/>
              </w:rPr>
              <w:t>Marijampolės apskrities  savivaldybių visuomenės sveikatos biurų tinklalapiai (4)</w:t>
            </w:r>
          </w:p>
        </w:tc>
      </w:tr>
    </w:tbl>
    <w:p w:rsidR="002404E5" w:rsidRPr="0026188D" w:rsidRDefault="0026188D" w:rsidP="00532585">
      <w:pPr>
        <w:rPr>
          <w:szCs w:val="24"/>
        </w:rPr>
      </w:pPr>
      <w:bookmarkStart w:id="1" w:name="_GoBack"/>
      <w:bookmarkEnd w:id="1"/>
      <w:r>
        <w:rPr>
          <w:szCs w:val="24"/>
        </w:rPr>
        <w:t xml:space="preserve"> </w:t>
      </w:r>
    </w:p>
    <w:sectPr w:rsidR="002404E5" w:rsidRPr="0026188D" w:rsidSect="00A3471B">
      <w:pgSz w:w="16838" w:h="11906" w:orient="landscape"/>
      <w:pgMar w:top="2127" w:right="1134" w:bottom="1134" w:left="1134" w:header="567" w:footer="567" w:gutter="0"/>
      <w:pgNumType w:start="2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30FB"/>
    <w:multiLevelType w:val="multilevel"/>
    <w:tmpl w:val="C8CCF5C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" w15:restartNumberingAfterBreak="0">
    <w:nsid w:val="38264BB2"/>
    <w:multiLevelType w:val="hybridMultilevel"/>
    <w:tmpl w:val="73D0747A"/>
    <w:lvl w:ilvl="0" w:tplc="D180C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EB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8E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0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49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8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E42211"/>
    <w:multiLevelType w:val="hybridMultilevel"/>
    <w:tmpl w:val="2C9CA5EC"/>
    <w:lvl w:ilvl="0" w:tplc="F4F02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E9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E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A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A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E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4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CB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8"/>
    <w:rsid w:val="00003CD0"/>
    <w:rsid w:val="00045662"/>
    <w:rsid w:val="000472CC"/>
    <w:rsid w:val="000512FB"/>
    <w:rsid w:val="00065C44"/>
    <w:rsid w:val="00067E5A"/>
    <w:rsid w:val="000B5E95"/>
    <w:rsid w:val="000D33FD"/>
    <w:rsid w:val="000E7E5E"/>
    <w:rsid w:val="000F67D5"/>
    <w:rsid w:val="001366DD"/>
    <w:rsid w:val="00186C03"/>
    <w:rsid w:val="002404E5"/>
    <w:rsid w:val="0026188D"/>
    <w:rsid w:val="00280C99"/>
    <w:rsid w:val="002A000F"/>
    <w:rsid w:val="002A4A27"/>
    <w:rsid w:val="002F0A5B"/>
    <w:rsid w:val="00307C6B"/>
    <w:rsid w:val="0039155F"/>
    <w:rsid w:val="003E7E2A"/>
    <w:rsid w:val="004216C9"/>
    <w:rsid w:val="00423F0A"/>
    <w:rsid w:val="004256CB"/>
    <w:rsid w:val="004469CC"/>
    <w:rsid w:val="0048388C"/>
    <w:rsid w:val="0049549E"/>
    <w:rsid w:val="00495A70"/>
    <w:rsid w:val="00506A05"/>
    <w:rsid w:val="00523CAA"/>
    <w:rsid w:val="00532585"/>
    <w:rsid w:val="00551AEB"/>
    <w:rsid w:val="00571F4E"/>
    <w:rsid w:val="00573F52"/>
    <w:rsid w:val="00590F9E"/>
    <w:rsid w:val="00597DF9"/>
    <w:rsid w:val="005B4A31"/>
    <w:rsid w:val="005B5D3B"/>
    <w:rsid w:val="00602A08"/>
    <w:rsid w:val="00606FD4"/>
    <w:rsid w:val="00614E6F"/>
    <w:rsid w:val="006F600E"/>
    <w:rsid w:val="00717774"/>
    <w:rsid w:val="00720230"/>
    <w:rsid w:val="007358C8"/>
    <w:rsid w:val="00761B3A"/>
    <w:rsid w:val="007734F7"/>
    <w:rsid w:val="007C2218"/>
    <w:rsid w:val="008420BB"/>
    <w:rsid w:val="008501CD"/>
    <w:rsid w:val="00854710"/>
    <w:rsid w:val="00875705"/>
    <w:rsid w:val="008F785B"/>
    <w:rsid w:val="00924CA7"/>
    <w:rsid w:val="009610F8"/>
    <w:rsid w:val="00A3471B"/>
    <w:rsid w:val="00A76E8F"/>
    <w:rsid w:val="00A80227"/>
    <w:rsid w:val="00AC3321"/>
    <w:rsid w:val="00B47C44"/>
    <w:rsid w:val="00B66B15"/>
    <w:rsid w:val="00C2691C"/>
    <w:rsid w:val="00C842EF"/>
    <w:rsid w:val="00CE1D29"/>
    <w:rsid w:val="00D22D03"/>
    <w:rsid w:val="00DC1744"/>
    <w:rsid w:val="00E035DC"/>
    <w:rsid w:val="00E1044B"/>
    <w:rsid w:val="00E236EC"/>
    <w:rsid w:val="00E26B05"/>
    <w:rsid w:val="00E8099A"/>
    <w:rsid w:val="00E91127"/>
    <w:rsid w:val="00ED00EB"/>
    <w:rsid w:val="00EF3C8D"/>
    <w:rsid w:val="00F158B8"/>
    <w:rsid w:val="00F543E1"/>
    <w:rsid w:val="00F71A64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D168"/>
  <w15:chartTrackingRefBased/>
  <w15:docId w15:val="{7258018D-B3E6-4AE9-91D4-24A71D7A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0F8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0BB"/>
    <w:rPr>
      <w:b/>
      <w:bCs/>
    </w:rPr>
  </w:style>
  <w:style w:type="character" w:styleId="Hyperlink">
    <w:name w:val="Hyperlink"/>
    <w:rsid w:val="0026188D"/>
    <w:rPr>
      <w:color w:val="auto"/>
      <w:u w:val="none"/>
    </w:rPr>
  </w:style>
  <w:style w:type="table" w:styleId="TableGrid">
    <w:name w:val="Table Grid"/>
    <w:basedOn w:val="TableNormal"/>
    <w:uiPriority w:val="39"/>
    <w:rsid w:val="0026188D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36EC"/>
    <w:pPr>
      <w:spacing w:before="100" w:beforeAutospacing="1" w:after="100" w:afterAutospacing="1"/>
    </w:pPr>
    <w:rPr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E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1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05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4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vsc.lrv.lt/lt/uzkreciamuju-ligu-valdymas/uzkreciamosios-ligos/tuberkulio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4459</Words>
  <Characters>2543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Felkauskienė</dc:creator>
  <cp:keywords/>
  <dc:description/>
  <cp:lastModifiedBy>Edita Jegelevičienė</cp:lastModifiedBy>
  <cp:revision>3</cp:revision>
  <dcterms:created xsi:type="dcterms:W3CDTF">2025-02-21T20:01:00Z</dcterms:created>
  <dcterms:modified xsi:type="dcterms:W3CDTF">2025-02-26T10:43:00Z</dcterms:modified>
</cp:coreProperties>
</file>